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2" w:rightChars="0"/>
        <w:jc w:val="center"/>
        <w:textAlignment w:val="baseline"/>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2"/>
          <w:sz w:val="44"/>
          <w:szCs w:val="44"/>
          <w:lang w:eastAsia="zh-CN"/>
        </w:rPr>
        <w:t>西安</w:t>
      </w:r>
      <w:r>
        <w:rPr>
          <w:rFonts w:hint="eastAsia" w:ascii="方正小标宋简体" w:hAnsi="方正小标宋简体" w:eastAsia="方正小标宋简体" w:cs="方正小标宋简体"/>
          <w:b/>
          <w:bCs/>
          <w:spacing w:val="-2"/>
          <w:sz w:val="44"/>
          <w:szCs w:val="44"/>
        </w:rPr>
        <w:t>开放大学</w:t>
      </w:r>
      <w:r>
        <w:rPr>
          <w:rFonts w:hint="eastAsia" w:ascii="方正小标宋简体" w:hAnsi="方正小标宋简体" w:eastAsia="方正小标宋简体" w:cs="方正小标宋简体"/>
          <w:b/>
          <w:bCs/>
          <w:spacing w:val="-1"/>
          <w:sz w:val="44"/>
          <w:szCs w:val="44"/>
        </w:rPr>
        <w:t>关于</w:t>
      </w:r>
      <w:r>
        <w:rPr>
          <w:rFonts w:hint="eastAsia" w:ascii="方正小标宋简体" w:hAnsi="方正小标宋简体" w:eastAsia="方正小标宋简体" w:cs="方正小标宋简体"/>
          <w:b/>
          <w:bCs/>
          <w:spacing w:val="-1"/>
          <w:sz w:val="44"/>
          <w:szCs w:val="44"/>
          <w:lang w:val="en-US" w:eastAsia="zh-CN"/>
        </w:rPr>
        <w:t>征集</w:t>
      </w:r>
      <w:r>
        <w:rPr>
          <w:rFonts w:hint="eastAsia" w:ascii="方正小标宋简体" w:hAnsi="方正小标宋简体" w:eastAsia="方正小标宋简体" w:cs="方正小标宋简体"/>
          <w:b/>
          <w:bCs/>
          <w:spacing w:val="-1"/>
          <w:sz w:val="44"/>
          <w:szCs w:val="44"/>
        </w:rPr>
        <w:t>小学教育专业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 w:rightChars="0"/>
        <w:jc w:val="center"/>
        <w:textAlignment w:val="baseline"/>
        <w:rPr>
          <w:rFonts w:ascii="微软雅黑" w:hAnsi="微软雅黑" w:eastAsia="微软雅黑" w:cs="微软雅黑"/>
          <w:sz w:val="36"/>
          <w:szCs w:val="36"/>
        </w:rPr>
      </w:pPr>
      <w:r>
        <w:rPr>
          <w:rFonts w:hint="eastAsia" w:ascii="方正小标宋简体" w:hAnsi="方正小标宋简体" w:eastAsia="方正小标宋简体" w:cs="方正小标宋简体"/>
          <w:b/>
          <w:bCs/>
          <w:spacing w:val="-1"/>
          <w:sz w:val="44"/>
          <w:szCs w:val="44"/>
        </w:rPr>
        <w:t>学生优秀教学案例的通知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pacing w:val="-11"/>
          <w:sz w:val="28"/>
          <w:szCs w:val="28"/>
        </w:rPr>
        <w:t>各相关部门、</w:t>
      </w:r>
      <w:r>
        <w:rPr>
          <w:rFonts w:hint="eastAsia" w:ascii="仿宋" w:hAnsi="仿宋" w:eastAsia="仿宋" w:cs="仿宋"/>
          <w:spacing w:val="-11"/>
          <w:sz w:val="28"/>
          <w:szCs w:val="28"/>
          <w:lang w:val="en-US" w:eastAsia="zh-CN"/>
        </w:rPr>
        <w:t>分校</w:t>
      </w:r>
      <w:r>
        <w:rPr>
          <w:rFonts w:hint="eastAsia" w:ascii="仿宋" w:hAnsi="仿宋" w:eastAsia="仿宋" w:cs="仿宋"/>
          <w:spacing w:val="-1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rPr>
      </w:pPr>
      <w:r>
        <w:rPr>
          <w:rFonts w:hint="eastAsia" w:ascii="仿宋" w:hAnsi="仿宋" w:eastAsia="仿宋" w:cs="仿宋"/>
          <w:spacing w:val="-9"/>
          <w:sz w:val="28"/>
          <w:szCs w:val="28"/>
        </w:rPr>
        <w:t>为进一步深化教学改革，贯彻落实二十大精神，促进小学教育专业学生的专业成长，提升学生专业素养，展现小学教育专业的学生教学技能和风采，增强学生实践能力，丰富课程资源建设，</w:t>
      </w:r>
      <w:r>
        <w:rPr>
          <w:rFonts w:hint="eastAsia" w:ascii="仿宋" w:hAnsi="仿宋" w:eastAsia="仿宋" w:cs="仿宋"/>
          <w:spacing w:val="-4"/>
          <w:sz w:val="28"/>
          <w:szCs w:val="28"/>
        </w:rPr>
        <w:t>按照国家开放大学小学教育专业学生优秀教学案例征</w:t>
      </w:r>
      <w:r>
        <w:rPr>
          <w:rFonts w:hint="eastAsia" w:ascii="仿宋" w:hAnsi="仿宋" w:eastAsia="仿宋" w:cs="仿宋"/>
          <w:spacing w:val="-18"/>
          <w:sz w:val="28"/>
          <w:szCs w:val="28"/>
        </w:rPr>
        <w:t>集</w:t>
      </w:r>
      <w:r>
        <w:rPr>
          <w:rFonts w:hint="eastAsia" w:ascii="仿宋" w:hAnsi="仿宋" w:eastAsia="仿宋" w:cs="仿宋"/>
          <w:spacing w:val="-9"/>
          <w:sz w:val="28"/>
          <w:szCs w:val="28"/>
        </w:rPr>
        <w:t>要求，现将我校征集活动有关事宜通知如下：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eastAsia" w:ascii="黑体" w:hAnsi="黑体" w:eastAsia="黑体" w:cs="黑体"/>
          <w:b w:val="0"/>
          <w:bCs w:val="0"/>
          <w:spacing w:val="-2"/>
          <w:sz w:val="28"/>
          <w:szCs w:val="28"/>
          <w:highlight w:val="none"/>
        </w:rPr>
      </w:pPr>
      <w:r>
        <w:rPr>
          <w:rFonts w:hint="eastAsia" w:ascii="黑体" w:hAnsi="黑体" w:eastAsia="黑体" w:cs="黑体"/>
          <w:b w:val="0"/>
          <w:bCs w:val="0"/>
          <w:spacing w:val="-2"/>
          <w:sz w:val="28"/>
          <w:szCs w:val="28"/>
          <w:highlight w:val="none"/>
        </w:rPr>
        <w:t>一、</w:t>
      </w:r>
      <w:r>
        <w:rPr>
          <w:rFonts w:hint="eastAsia" w:ascii="黑体" w:hAnsi="黑体" w:eastAsia="黑体" w:cs="黑体"/>
          <w:b w:val="0"/>
          <w:bCs w:val="0"/>
          <w:spacing w:val="-2"/>
          <w:sz w:val="28"/>
          <w:szCs w:val="28"/>
          <w:highlight w:val="none"/>
          <w:lang w:eastAsia="zh-CN"/>
        </w:rPr>
        <w:t>活动</w:t>
      </w:r>
      <w:r>
        <w:rPr>
          <w:rFonts w:hint="eastAsia" w:ascii="黑体" w:hAnsi="黑体" w:eastAsia="黑体" w:cs="黑体"/>
          <w:b w:val="0"/>
          <w:bCs w:val="0"/>
          <w:spacing w:val="-2"/>
          <w:sz w:val="28"/>
          <w:szCs w:val="28"/>
          <w:highlight w:val="none"/>
        </w:rPr>
        <w:t>领导小组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rPr>
        <w:t>为保证</w:t>
      </w:r>
      <w:r>
        <w:rPr>
          <w:rFonts w:hint="eastAsia" w:ascii="仿宋" w:hAnsi="仿宋" w:eastAsia="仿宋" w:cs="仿宋"/>
          <w:spacing w:val="-9"/>
          <w:sz w:val="28"/>
          <w:szCs w:val="28"/>
          <w:highlight w:val="none"/>
          <w:lang w:val="en-US" w:eastAsia="zh-CN"/>
        </w:rPr>
        <w:t>小学</w:t>
      </w:r>
      <w:r>
        <w:rPr>
          <w:rFonts w:hint="eastAsia" w:ascii="仿宋" w:hAnsi="仿宋" w:eastAsia="仿宋" w:cs="仿宋"/>
          <w:spacing w:val="-9"/>
          <w:sz w:val="28"/>
          <w:szCs w:val="28"/>
          <w:highlight w:val="none"/>
        </w:rPr>
        <w:t>教育专业学生优秀</w:t>
      </w:r>
      <w:r>
        <w:rPr>
          <w:rFonts w:hint="eastAsia" w:ascii="仿宋" w:hAnsi="仿宋" w:eastAsia="仿宋" w:cs="仿宋"/>
          <w:spacing w:val="-9"/>
          <w:sz w:val="28"/>
          <w:szCs w:val="28"/>
          <w:highlight w:val="none"/>
          <w:lang w:val="en-US" w:eastAsia="zh-CN"/>
        </w:rPr>
        <w:t>教学</w:t>
      </w:r>
      <w:r>
        <w:rPr>
          <w:rFonts w:hint="eastAsia" w:ascii="仿宋" w:hAnsi="仿宋" w:eastAsia="仿宋" w:cs="仿宋"/>
          <w:spacing w:val="-9"/>
          <w:sz w:val="28"/>
          <w:szCs w:val="28"/>
          <w:highlight w:val="none"/>
        </w:rPr>
        <w:t>案例</w:t>
      </w:r>
      <w:bookmarkStart w:id="0" w:name="_GoBack"/>
      <w:bookmarkEnd w:id="0"/>
      <w:r>
        <w:rPr>
          <w:rFonts w:hint="eastAsia" w:ascii="仿宋" w:hAnsi="仿宋" w:eastAsia="仿宋" w:cs="仿宋"/>
          <w:spacing w:val="-9"/>
          <w:sz w:val="28"/>
          <w:szCs w:val="28"/>
          <w:highlight w:val="none"/>
          <w:lang w:eastAsia="zh-CN"/>
        </w:rPr>
        <w:t>征集</w:t>
      </w:r>
      <w:r>
        <w:rPr>
          <w:rFonts w:hint="eastAsia" w:ascii="仿宋" w:hAnsi="仿宋" w:eastAsia="仿宋" w:cs="仿宋"/>
          <w:spacing w:val="-9"/>
          <w:sz w:val="28"/>
          <w:szCs w:val="28"/>
          <w:highlight w:val="none"/>
        </w:rPr>
        <w:t>工作有序地开展，我校成立</w:t>
      </w:r>
      <w:r>
        <w:rPr>
          <w:rFonts w:hint="eastAsia" w:ascii="仿宋" w:hAnsi="仿宋" w:eastAsia="仿宋" w:cs="仿宋"/>
          <w:spacing w:val="-9"/>
          <w:sz w:val="28"/>
          <w:szCs w:val="28"/>
          <w:highlight w:val="none"/>
          <w:lang w:eastAsia="zh-CN"/>
        </w:rPr>
        <w:t>活动</w:t>
      </w:r>
      <w:r>
        <w:rPr>
          <w:rFonts w:hint="eastAsia" w:ascii="仿宋" w:hAnsi="仿宋" w:eastAsia="仿宋" w:cs="仿宋"/>
          <w:spacing w:val="-9"/>
          <w:sz w:val="28"/>
          <w:szCs w:val="28"/>
          <w:highlight w:val="none"/>
        </w:rPr>
        <w:t>领导小组，领导小组设置如下：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val="en-US" w:eastAsia="zh-CN"/>
        </w:rPr>
      </w:pPr>
      <w:r>
        <w:rPr>
          <w:rFonts w:hint="eastAsia" w:ascii="仿宋" w:hAnsi="仿宋" w:eastAsia="仿宋" w:cs="仿宋"/>
          <w:spacing w:val="-9"/>
          <w:sz w:val="28"/>
          <w:szCs w:val="28"/>
          <w:highlight w:val="none"/>
        </w:rPr>
        <w:t>组</w:t>
      </w:r>
      <w:r>
        <w:rPr>
          <w:rFonts w:hint="eastAsia" w:ascii="仿宋" w:hAnsi="仿宋" w:eastAsia="仿宋" w:cs="仿宋"/>
          <w:spacing w:val="-9"/>
          <w:sz w:val="28"/>
          <w:szCs w:val="28"/>
          <w:highlight w:val="none"/>
          <w:lang w:val="en-US" w:eastAsia="zh-CN"/>
        </w:rPr>
        <w:t xml:space="preserve">  </w:t>
      </w:r>
      <w:r>
        <w:rPr>
          <w:rFonts w:hint="eastAsia" w:ascii="仿宋" w:hAnsi="仿宋" w:eastAsia="仿宋" w:cs="仿宋"/>
          <w:spacing w:val="-9"/>
          <w:sz w:val="28"/>
          <w:szCs w:val="28"/>
          <w:highlight w:val="none"/>
        </w:rPr>
        <w:t>长：</w:t>
      </w:r>
      <w:r>
        <w:rPr>
          <w:rFonts w:hint="eastAsia" w:ascii="仿宋" w:hAnsi="仿宋" w:eastAsia="仿宋" w:cs="仿宋"/>
          <w:spacing w:val="-9"/>
          <w:sz w:val="28"/>
          <w:szCs w:val="28"/>
          <w:highlight w:val="none"/>
          <w:lang w:val="en-US" w:eastAsia="zh-CN"/>
        </w:rPr>
        <w:t>张彦庆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副组长：</w:t>
      </w:r>
      <w:r>
        <w:rPr>
          <w:rFonts w:hint="eastAsia" w:ascii="仿宋" w:hAnsi="仿宋" w:eastAsia="仿宋" w:cs="仿宋"/>
          <w:spacing w:val="-9"/>
          <w:sz w:val="28"/>
          <w:szCs w:val="28"/>
          <w:highlight w:val="none"/>
          <w:lang w:val="en-US" w:eastAsia="zh-CN"/>
        </w:rPr>
        <w:t>张斌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rPr>
        <w:t>组员：</w:t>
      </w:r>
      <w:r>
        <w:rPr>
          <w:rFonts w:hint="eastAsia" w:ascii="仿宋" w:hAnsi="仿宋" w:eastAsia="仿宋" w:cs="仿宋"/>
          <w:spacing w:val="-9"/>
          <w:sz w:val="28"/>
          <w:szCs w:val="28"/>
          <w:highlight w:val="none"/>
          <w:lang w:val="en-US" w:eastAsia="zh-CN"/>
        </w:rPr>
        <w:t xml:space="preserve"> 吕洁、史永哲、刘江、</w:t>
      </w:r>
      <w:r>
        <w:rPr>
          <w:rFonts w:hint="eastAsia" w:ascii="仿宋" w:hAnsi="仿宋" w:eastAsia="仿宋" w:cs="仿宋"/>
          <w:spacing w:val="-9"/>
          <w:sz w:val="28"/>
          <w:szCs w:val="28"/>
          <w:highlight w:val="none"/>
        </w:rPr>
        <w:t>杨彩霖</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rPr>
        <w:t>张瑞、王强、强伟锋</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rPr>
        <w:t>张宏伟、张小余</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lang w:val="en-US" w:eastAsia="zh-CN"/>
        </w:rPr>
        <w:t>李谊、李向儒、任光辉、贺明涛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lang w:eastAsia="zh-CN"/>
        </w:rPr>
        <w:t>活动</w:t>
      </w:r>
      <w:r>
        <w:rPr>
          <w:rFonts w:hint="eastAsia" w:ascii="仿宋" w:hAnsi="仿宋" w:eastAsia="仿宋" w:cs="仿宋"/>
          <w:spacing w:val="-9"/>
          <w:sz w:val="28"/>
          <w:szCs w:val="28"/>
          <w:highlight w:val="none"/>
        </w:rPr>
        <w:t>领导小组下设办公室，办公室设在教学处</w:t>
      </w:r>
      <w:r>
        <w:rPr>
          <w:rFonts w:hint="eastAsia" w:ascii="仿宋" w:hAnsi="仿宋" w:eastAsia="仿宋" w:cs="仿宋"/>
          <w:spacing w:val="-9"/>
          <w:sz w:val="28"/>
          <w:szCs w:val="28"/>
          <w:highlight w:val="none"/>
          <w:lang w:eastAsia="zh-CN"/>
        </w:rPr>
        <w:t>文法</w:t>
      </w:r>
      <w:r>
        <w:rPr>
          <w:rFonts w:hint="eastAsia" w:ascii="仿宋" w:hAnsi="仿宋" w:eastAsia="仿宋" w:cs="仿宋"/>
          <w:spacing w:val="-9"/>
          <w:sz w:val="28"/>
          <w:szCs w:val="28"/>
          <w:highlight w:val="none"/>
        </w:rPr>
        <w:t>教学部。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主任：</w:t>
      </w:r>
      <w:r>
        <w:rPr>
          <w:rFonts w:hint="eastAsia" w:ascii="仿宋" w:hAnsi="仿宋" w:eastAsia="仿宋" w:cs="仿宋"/>
          <w:spacing w:val="-9"/>
          <w:sz w:val="28"/>
          <w:szCs w:val="28"/>
          <w:highlight w:val="none"/>
          <w:lang w:eastAsia="zh-CN"/>
        </w:rPr>
        <w:t>吕洁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副主任：</w:t>
      </w:r>
      <w:r>
        <w:rPr>
          <w:rFonts w:hint="eastAsia" w:ascii="仿宋" w:hAnsi="仿宋" w:eastAsia="仿宋" w:cs="仿宋"/>
          <w:spacing w:val="-9"/>
          <w:sz w:val="28"/>
          <w:szCs w:val="28"/>
          <w:highlight w:val="none"/>
          <w:lang w:eastAsia="zh-CN"/>
        </w:rPr>
        <w:t>高涛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成员：</w:t>
      </w:r>
      <w:r>
        <w:rPr>
          <w:rFonts w:hint="eastAsia" w:ascii="仿宋" w:hAnsi="仿宋" w:eastAsia="仿宋" w:cs="仿宋"/>
          <w:spacing w:val="-9"/>
          <w:sz w:val="28"/>
          <w:szCs w:val="28"/>
          <w:highlight w:val="none"/>
          <w:lang w:eastAsia="zh-CN"/>
        </w:rPr>
        <w:t>陈胜兵、何辉</w:t>
      </w:r>
      <w:r>
        <w:rPr>
          <w:rFonts w:hint="eastAsia" w:ascii="仿宋" w:hAnsi="仿宋" w:eastAsia="仿宋" w:cs="仿宋"/>
          <w:spacing w:val="-9"/>
          <w:sz w:val="28"/>
          <w:szCs w:val="28"/>
          <w:highlight w:val="none"/>
          <w:lang w:val="en-US" w:eastAsia="zh-CN"/>
        </w:rPr>
        <w:t>、</w:t>
      </w:r>
      <w:r>
        <w:rPr>
          <w:rFonts w:hint="eastAsia" w:ascii="仿宋" w:hAnsi="仿宋" w:eastAsia="仿宋" w:cs="仿宋"/>
          <w:spacing w:val="-9"/>
          <w:sz w:val="28"/>
          <w:szCs w:val="28"/>
          <w:highlight w:val="none"/>
          <w:lang w:eastAsia="zh-CN"/>
        </w:rPr>
        <w:t>李斌、杨雷静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eastAsia" w:ascii="黑体" w:hAnsi="黑体" w:eastAsia="黑体" w:cs="黑体"/>
          <w:b w:val="0"/>
          <w:bCs w:val="0"/>
          <w:sz w:val="28"/>
          <w:szCs w:val="28"/>
        </w:rPr>
      </w:pPr>
      <w:r>
        <w:rPr>
          <w:rFonts w:hint="eastAsia" w:ascii="黑体" w:hAnsi="黑体" w:eastAsia="黑体" w:cs="黑体"/>
          <w:b w:val="0"/>
          <w:bCs w:val="0"/>
          <w:spacing w:val="-4"/>
          <w:sz w:val="28"/>
          <w:szCs w:val="28"/>
          <w:lang w:eastAsia="zh-CN"/>
        </w:rPr>
        <w:t>二</w:t>
      </w:r>
      <w:r>
        <w:rPr>
          <w:rFonts w:hint="eastAsia" w:ascii="黑体" w:hAnsi="黑体" w:eastAsia="黑体" w:cs="黑体"/>
          <w:b w:val="0"/>
          <w:bCs w:val="0"/>
          <w:spacing w:val="-2"/>
          <w:sz w:val="28"/>
          <w:szCs w:val="28"/>
        </w:rPr>
        <w:t>、征集对象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3"/>
          <w:position w:val="17"/>
          <w:sz w:val="28"/>
          <w:szCs w:val="28"/>
          <w:lang w:eastAsia="zh-CN"/>
        </w:rPr>
      </w:pPr>
      <w:r>
        <w:rPr>
          <w:rFonts w:hint="eastAsia" w:ascii="仿宋" w:hAnsi="仿宋" w:eastAsia="仿宋" w:cs="仿宋"/>
          <w:spacing w:val="9"/>
          <w:position w:val="17"/>
          <w:sz w:val="28"/>
          <w:szCs w:val="28"/>
          <w:lang w:eastAsia="zh-CN"/>
        </w:rPr>
        <w:t>小学</w:t>
      </w:r>
      <w:r>
        <w:rPr>
          <w:rFonts w:hint="eastAsia" w:ascii="仿宋" w:hAnsi="仿宋" w:eastAsia="仿宋" w:cs="仿宋"/>
          <w:spacing w:val="9"/>
          <w:position w:val="17"/>
          <w:sz w:val="28"/>
          <w:szCs w:val="28"/>
        </w:rPr>
        <w:t>教育本科</w:t>
      </w:r>
      <w:r>
        <w:rPr>
          <w:rFonts w:hint="eastAsia" w:ascii="仿宋" w:hAnsi="仿宋" w:eastAsia="仿宋" w:cs="仿宋"/>
          <w:spacing w:val="9"/>
          <w:position w:val="17"/>
          <w:sz w:val="28"/>
          <w:szCs w:val="28"/>
          <w:lang w:eastAsia="zh-CN"/>
        </w:rPr>
        <w:t>、</w:t>
      </w:r>
      <w:r>
        <w:rPr>
          <w:rFonts w:hint="eastAsia" w:ascii="仿宋" w:hAnsi="仿宋" w:eastAsia="仿宋" w:cs="仿宋"/>
          <w:spacing w:val="9"/>
          <w:position w:val="17"/>
          <w:sz w:val="28"/>
          <w:szCs w:val="28"/>
          <w:lang w:val="en-US" w:eastAsia="zh-CN"/>
        </w:rPr>
        <w:t>专科所有在籍</w:t>
      </w:r>
      <w:r>
        <w:rPr>
          <w:rFonts w:hint="eastAsia" w:ascii="仿宋" w:hAnsi="仿宋" w:eastAsia="仿宋" w:cs="仿宋"/>
          <w:spacing w:val="9"/>
          <w:position w:val="17"/>
          <w:sz w:val="28"/>
          <w:szCs w:val="28"/>
        </w:rPr>
        <w:t>学生</w:t>
      </w:r>
      <w:r>
        <w:rPr>
          <w:rFonts w:hint="eastAsia" w:ascii="仿宋" w:hAnsi="仿宋" w:eastAsia="仿宋" w:cs="仿宋"/>
          <w:spacing w:val="3"/>
          <w:position w:val="17"/>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11"/>
        <w:textAlignment w:val="baseline"/>
        <w:rPr>
          <w:rFonts w:hint="eastAsia"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三</w:t>
      </w:r>
      <w:r>
        <w:rPr>
          <w:rFonts w:hint="eastAsia" w:ascii="黑体" w:hAnsi="黑体" w:eastAsia="黑体" w:cs="黑体"/>
          <w:b w:val="0"/>
          <w:bCs w:val="0"/>
          <w:spacing w:val="-4"/>
          <w:sz w:val="28"/>
          <w:szCs w:val="28"/>
        </w:rPr>
        <w:t>、征集</w:t>
      </w:r>
      <w:r>
        <w:rPr>
          <w:rFonts w:hint="eastAsia" w:ascii="黑体" w:hAnsi="黑体" w:eastAsia="黑体" w:cs="黑体"/>
          <w:b w:val="0"/>
          <w:bCs w:val="0"/>
          <w:spacing w:val="-4"/>
          <w:sz w:val="28"/>
          <w:szCs w:val="28"/>
          <w:lang w:eastAsia="zh-CN"/>
        </w:rPr>
        <w:t>内容与要求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rPr>
      </w:pPr>
      <w:r>
        <w:rPr>
          <w:rFonts w:hint="eastAsia" w:ascii="仿宋" w:hAnsi="仿宋" w:eastAsia="仿宋" w:cs="仿宋"/>
          <w:b/>
          <w:bCs/>
          <w:snapToGrid w:val="0"/>
          <w:color w:val="000000"/>
          <w:kern w:val="0"/>
          <w:sz w:val="30"/>
          <w:szCs w:val="30"/>
          <w:lang w:val="en-US" w:eastAsia="zh-CN" w:bidi="ar"/>
        </w:rPr>
        <w:t>（一）征集内容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9"/>
          <w:position w:val="17"/>
          <w:sz w:val="28"/>
          <w:szCs w:val="28"/>
          <w:lang w:val="en-US" w:eastAsia="zh-CN"/>
        </w:rPr>
      </w:pPr>
      <w:r>
        <w:rPr>
          <w:rFonts w:hint="eastAsia" w:ascii="仿宋" w:hAnsi="仿宋" w:eastAsia="仿宋" w:cs="仿宋"/>
          <w:spacing w:val="9"/>
          <w:position w:val="17"/>
          <w:sz w:val="28"/>
          <w:szCs w:val="28"/>
          <w:lang w:val="en-US" w:eastAsia="zh-CN"/>
        </w:rPr>
        <w:t>根据《义务教育课程方案和课程标准（2022 年版）》等文件精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9"/>
          <w:position w:val="17"/>
          <w:sz w:val="28"/>
          <w:szCs w:val="28"/>
          <w:lang w:val="en-US" w:eastAsia="zh-CN"/>
        </w:rPr>
      </w:pPr>
      <w:r>
        <w:rPr>
          <w:rFonts w:hint="eastAsia" w:ascii="仿宋" w:hAnsi="仿宋" w:eastAsia="仿宋" w:cs="仿宋"/>
          <w:spacing w:val="9"/>
          <w:position w:val="17"/>
          <w:sz w:val="28"/>
          <w:szCs w:val="28"/>
          <w:lang w:val="en-US" w:eastAsia="zh-CN"/>
        </w:rPr>
        <w:t>神，从小学语文、数学、英语、科学四个学科现行教材中选择其一，展示教学案例。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default" w:ascii="仿宋" w:hAnsi="仿宋" w:eastAsia="仿宋" w:cs="仿宋"/>
          <w:b/>
          <w:bCs/>
          <w:snapToGrid w:val="0"/>
          <w:color w:val="000000"/>
          <w:kern w:val="0"/>
          <w:sz w:val="30"/>
          <w:szCs w:val="30"/>
          <w:lang w:val="en-US" w:eastAsia="zh-CN" w:bidi="ar"/>
        </w:rPr>
        <w:t>（二）</w:t>
      </w:r>
      <w:r>
        <w:rPr>
          <w:rFonts w:hint="eastAsia" w:ascii="仿宋" w:hAnsi="仿宋" w:eastAsia="仿宋" w:cs="仿宋"/>
          <w:b/>
          <w:bCs/>
          <w:snapToGrid w:val="0"/>
          <w:color w:val="000000"/>
          <w:kern w:val="0"/>
          <w:sz w:val="30"/>
          <w:szCs w:val="30"/>
          <w:lang w:val="en-US" w:eastAsia="zh-CN" w:bidi="ar"/>
        </w:rPr>
        <w:t>征集</w:t>
      </w:r>
      <w:r>
        <w:rPr>
          <w:rFonts w:hint="default" w:ascii="仿宋" w:hAnsi="仿宋" w:eastAsia="仿宋" w:cs="仿宋"/>
          <w:b/>
          <w:bCs/>
          <w:snapToGrid w:val="0"/>
          <w:color w:val="000000"/>
          <w:kern w:val="0"/>
          <w:sz w:val="30"/>
          <w:szCs w:val="30"/>
          <w:lang w:val="en-US" w:eastAsia="zh-CN" w:bidi="ar"/>
        </w:rPr>
        <w:t>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本次教学案例评选主要展示和评比学生的教学设计能力、说课能力和面授教学能力，主要包括提交教学设计（文本）、说课和面授教学三方面内容。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1. 教学设计方案（文本）：根据所选主题，撰写 1 课时的完整的教学设计方案（教学设计方案模板见附件 1，以 Word 文档方式提交）。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2. 说课（5 分钟视频）：围绕展示内容说明教学目标、学情分析、教学策略等方面的设计思路，以及展示内容的教学反思。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3. 面授教学（10 分钟视频）：面授教学展示环节不是整节课的压缩，而是能够突出展示教学能力的一个片段；面授教学展示环节应尽量体现教学互动。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9"/>
          <w:sz w:val="28"/>
          <w:szCs w:val="28"/>
          <w:lang w:eastAsia="zh-CN"/>
        </w:rPr>
      </w:pPr>
      <w:r>
        <w:rPr>
          <w:rFonts w:hint="default" w:ascii="仿宋" w:hAnsi="仿宋" w:eastAsia="仿宋" w:cs="仿宋"/>
          <w:spacing w:val="9"/>
          <w:position w:val="17"/>
          <w:sz w:val="28"/>
          <w:szCs w:val="28"/>
          <w:lang w:val="en-US" w:eastAsia="zh-CN"/>
        </w:rPr>
        <w:t>视频格式应为 MP4 格式，分辨率在 640×480 以上，要求图像清晰稳定、构图合理、声音清楚，能较全面真实反映活动情境，能充分展示教师良好教学风貌和师生互动过程。视频片头应显示标题、作者和</w:t>
      </w:r>
      <w:r>
        <w:rPr>
          <w:rFonts w:hint="eastAsia" w:ascii="仿宋" w:hAnsi="仿宋" w:eastAsia="仿宋" w:cs="仿宋"/>
          <w:spacing w:val="9"/>
          <w:position w:val="17"/>
          <w:sz w:val="28"/>
          <w:szCs w:val="28"/>
          <w:lang w:val="en-US" w:eastAsia="zh-CN"/>
        </w:rPr>
        <w:t>“国家开放大学西安分部XX分校”</w:t>
      </w:r>
      <w:r>
        <w:rPr>
          <w:rFonts w:hint="default" w:ascii="仿宋" w:hAnsi="仿宋" w:eastAsia="仿宋" w:cs="仿宋"/>
          <w:spacing w:val="9"/>
          <w:position w:val="17"/>
          <w:sz w:val="28"/>
          <w:szCs w:val="28"/>
          <w:lang w:val="en-US" w:eastAsia="zh-CN"/>
        </w:rPr>
        <w:t>，建议以多机位拍摄为佳。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eastAsia" w:ascii="黑体" w:hAnsi="黑体" w:eastAsia="黑体" w:cs="黑体"/>
          <w:spacing w:val="-3"/>
          <w:sz w:val="28"/>
          <w:szCs w:val="28"/>
          <w:lang w:eastAsia="zh-CN"/>
        </w:rPr>
      </w:pPr>
      <w:r>
        <w:rPr>
          <w:rFonts w:hint="eastAsia" w:ascii="黑体" w:hAnsi="黑体" w:eastAsia="黑体" w:cs="黑体"/>
          <w:spacing w:val="-3"/>
          <w:sz w:val="28"/>
          <w:szCs w:val="28"/>
          <w:lang w:eastAsia="zh-CN"/>
        </w:rPr>
        <w:t>四、评选办法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3" w:firstLine="524" w:firstLineChars="200"/>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征集活动</w:t>
      </w:r>
      <w:r>
        <w:rPr>
          <w:rFonts w:hint="eastAsia" w:ascii="仿宋" w:hAnsi="仿宋" w:eastAsia="仿宋" w:cs="仿宋"/>
          <w:spacing w:val="-9"/>
          <w:sz w:val="28"/>
          <w:szCs w:val="28"/>
          <w:lang w:eastAsia="zh-CN"/>
        </w:rPr>
        <w:t>分为分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初评和</w:t>
      </w:r>
      <w:r>
        <w:rPr>
          <w:rFonts w:hint="eastAsia" w:ascii="仿宋" w:hAnsi="仿宋" w:eastAsia="仿宋" w:cs="仿宋"/>
          <w:spacing w:val="-9"/>
          <w:sz w:val="28"/>
          <w:szCs w:val="28"/>
          <w:lang w:val="en-US" w:eastAsia="zh-CN"/>
        </w:rPr>
        <w:t>校部</w:t>
      </w:r>
      <w:r>
        <w:rPr>
          <w:rFonts w:hint="eastAsia" w:ascii="仿宋" w:hAnsi="仿宋" w:eastAsia="仿宋" w:cs="仿宋"/>
          <w:spacing w:val="-9"/>
          <w:sz w:val="28"/>
          <w:szCs w:val="28"/>
          <w:lang w:eastAsia="zh-CN"/>
        </w:rPr>
        <w:t>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两个阶段。</w:t>
      </w:r>
      <w:r>
        <w:rPr>
          <w:rFonts w:hint="eastAsia" w:ascii="仿宋" w:hAnsi="仿宋" w:eastAsia="仿宋" w:cs="仿宋"/>
          <w:spacing w:val="-9"/>
          <w:sz w:val="28"/>
          <w:szCs w:val="28"/>
          <w:lang w:val="en-US" w:eastAsia="zh-CN"/>
        </w:rPr>
        <w:t>分校</w:t>
      </w:r>
      <w:r>
        <w:rPr>
          <w:rFonts w:hint="eastAsia" w:ascii="仿宋" w:hAnsi="仿宋" w:eastAsia="仿宋" w:cs="仿宋"/>
          <w:spacing w:val="-9"/>
          <w:sz w:val="28"/>
          <w:szCs w:val="28"/>
          <w:lang w:eastAsia="zh-CN"/>
        </w:rPr>
        <w:t>初评由各</w:t>
      </w:r>
      <w:r>
        <w:rPr>
          <w:rFonts w:hint="eastAsia" w:ascii="仿宋" w:hAnsi="仿宋" w:eastAsia="仿宋" w:cs="仿宋"/>
          <w:spacing w:val="-9"/>
          <w:sz w:val="28"/>
          <w:szCs w:val="28"/>
          <w:lang w:val="en-US" w:eastAsia="zh-CN"/>
        </w:rPr>
        <w:t>分校</w:t>
      </w:r>
      <w:r>
        <w:rPr>
          <w:rFonts w:hint="eastAsia" w:ascii="仿宋" w:hAnsi="仿宋" w:eastAsia="仿宋" w:cs="仿宋"/>
          <w:spacing w:val="-9"/>
          <w:sz w:val="28"/>
          <w:szCs w:val="28"/>
          <w:lang w:eastAsia="zh-CN"/>
        </w:rPr>
        <w:t>自行组织，</w:t>
      </w:r>
      <w:r>
        <w:rPr>
          <w:rFonts w:hint="eastAsia" w:ascii="仿宋" w:hAnsi="仿宋" w:eastAsia="仿宋" w:cs="仿宋"/>
          <w:spacing w:val="-9"/>
          <w:sz w:val="28"/>
          <w:szCs w:val="28"/>
          <w:lang w:val="en-US" w:eastAsia="zh-CN"/>
        </w:rPr>
        <w:t>校部</w:t>
      </w:r>
      <w:r>
        <w:rPr>
          <w:rFonts w:hint="eastAsia" w:ascii="仿宋" w:hAnsi="仿宋" w:eastAsia="仿宋" w:cs="仿宋"/>
          <w:spacing w:val="-9"/>
          <w:sz w:val="28"/>
          <w:szCs w:val="28"/>
          <w:lang w:eastAsia="zh-CN"/>
        </w:rPr>
        <w:t>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由</w:t>
      </w:r>
      <w:r>
        <w:rPr>
          <w:rFonts w:hint="eastAsia" w:ascii="仿宋" w:hAnsi="仿宋" w:eastAsia="仿宋" w:cs="仿宋"/>
          <w:spacing w:val="-9"/>
          <w:sz w:val="28"/>
          <w:szCs w:val="28"/>
          <w:lang w:val="en-US" w:eastAsia="zh-CN"/>
        </w:rPr>
        <w:t>征集活动办公室</w:t>
      </w:r>
      <w:r>
        <w:rPr>
          <w:rFonts w:hint="eastAsia" w:ascii="仿宋" w:hAnsi="仿宋" w:eastAsia="仿宋" w:cs="仿宋"/>
          <w:spacing w:val="-9"/>
          <w:sz w:val="28"/>
          <w:szCs w:val="28"/>
          <w:lang w:eastAsia="zh-CN"/>
        </w:rPr>
        <w:t>组织。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（一）分校初评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应积极动员、组织学生参加</w:t>
      </w:r>
      <w:r>
        <w:rPr>
          <w:rFonts w:hint="eastAsia" w:ascii="仿宋" w:hAnsi="仿宋" w:eastAsia="仿宋" w:cs="仿宋"/>
          <w:spacing w:val="-9"/>
          <w:sz w:val="28"/>
          <w:szCs w:val="28"/>
          <w:lang w:val="en-US" w:eastAsia="zh-CN"/>
        </w:rPr>
        <w:t>征集</w:t>
      </w:r>
      <w:r>
        <w:rPr>
          <w:rFonts w:hint="eastAsia" w:ascii="仿宋" w:hAnsi="仿宋" w:eastAsia="仿宋" w:cs="仿宋"/>
          <w:spacing w:val="-9"/>
          <w:sz w:val="28"/>
          <w:szCs w:val="28"/>
          <w:lang w:eastAsia="zh-CN"/>
        </w:rPr>
        <w:t>活动，</w:t>
      </w:r>
      <w:r>
        <w:rPr>
          <w:rFonts w:hint="eastAsia" w:ascii="仿宋" w:hAnsi="仿宋" w:eastAsia="仿宋" w:cs="仿宋"/>
          <w:spacing w:val="-9"/>
          <w:sz w:val="28"/>
          <w:szCs w:val="28"/>
          <w:lang w:val="en-US" w:eastAsia="zh-CN"/>
        </w:rPr>
        <w:t>聘请行业专家</w:t>
      </w:r>
      <w:r>
        <w:rPr>
          <w:rFonts w:hint="eastAsia" w:ascii="仿宋" w:hAnsi="仿宋" w:eastAsia="仿宋" w:cs="仿宋"/>
          <w:spacing w:val="-9"/>
          <w:sz w:val="28"/>
          <w:szCs w:val="28"/>
          <w:lang w:eastAsia="zh-CN"/>
        </w:rPr>
        <w:t>完成评选。评选标准参照附件2。分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根据初评情况，推选优秀案例参加</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部评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每名学生限提交1个作品，各分校</w:t>
      </w:r>
      <w:r>
        <w:rPr>
          <w:rFonts w:hint="eastAsia" w:ascii="仿宋" w:hAnsi="仿宋" w:eastAsia="仿宋" w:cs="仿宋"/>
          <w:spacing w:val="-9"/>
          <w:sz w:val="28"/>
          <w:szCs w:val="28"/>
          <w:lang w:eastAsia="zh-CN"/>
        </w:rPr>
        <w:t>推选优秀案例不超过</w:t>
      </w: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lang w:eastAsia="zh-CN"/>
        </w:rPr>
        <w:t>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在</w:t>
      </w:r>
      <w:r>
        <w:rPr>
          <w:rFonts w:hint="eastAsia" w:ascii="仿宋" w:hAnsi="仿宋" w:eastAsia="仿宋" w:cs="仿宋"/>
          <w:spacing w:val="-9"/>
          <w:sz w:val="28"/>
          <w:szCs w:val="28"/>
          <w:lang w:val="en-US" w:eastAsia="zh-CN"/>
        </w:rPr>
        <w:t>学生准备作品过程中，</w:t>
      </w:r>
      <w:r>
        <w:rPr>
          <w:rFonts w:hint="eastAsia" w:ascii="仿宋" w:hAnsi="仿宋" w:eastAsia="仿宋" w:cs="仿宋"/>
          <w:spacing w:val="-9"/>
          <w:sz w:val="28"/>
          <w:szCs w:val="28"/>
          <w:lang w:eastAsia="zh-CN"/>
        </w:rPr>
        <w:t>可以组织相关的培训。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（二）校部评审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由征集活动办公室组织小学教育领域专家对分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推选的参赛作品（设计方案、</w:t>
      </w:r>
      <w:r>
        <w:rPr>
          <w:rFonts w:hint="eastAsia" w:ascii="仿宋" w:hAnsi="仿宋" w:eastAsia="仿宋" w:cs="仿宋"/>
          <w:spacing w:val="-9"/>
          <w:sz w:val="28"/>
          <w:szCs w:val="28"/>
          <w:lang w:val="en-US" w:eastAsia="zh-CN"/>
        </w:rPr>
        <w:t>说课</w:t>
      </w:r>
      <w:r>
        <w:rPr>
          <w:rFonts w:hint="eastAsia" w:ascii="仿宋" w:hAnsi="仿宋" w:eastAsia="仿宋" w:cs="仿宋"/>
          <w:spacing w:val="-9"/>
          <w:sz w:val="28"/>
          <w:szCs w:val="28"/>
          <w:lang w:eastAsia="zh-CN"/>
        </w:rPr>
        <w:t>视频、</w:t>
      </w:r>
      <w:r>
        <w:rPr>
          <w:rFonts w:hint="eastAsia" w:ascii="仿宋" w:hAnsi="仿宋" w:eastAsia="仿宋" w:cs="仿宋"/>
          <w:spacing w:val="-9"/>
          <w:sz w:val="28"/>
          <w:szCs w:val="28"/>
          <w:lang w:val="en-US" w:eastAsia="zh-CN"/>
        </w:rPr>
        <w:t>活动</w:t>
      </w:r>
      <w:r>
        <w:rPr>
          <w:rFonts w:hint="eastAsia" w:ascii="仿宋" w:hAnsi="仿宋" w:eastAsia="仿宋" w:cs="仿宋"/>
          <w:spacing w:val="-9"/>
          <w:sz w:val="28"/>
          <w:szCs w:val="28"/>
          <w:lang w:eastAsia="zh-CN"/>
        </w:rPr>
        <w:t>案例</w:t>
      </w:r>
      <w:r>
        <w:rPr>
          <w:rFonts w:hint="eastAsia" w:ascii="仿宋" w:hAnsi="仿宋" w:eastAsia="仿宋" w:cs="仿宋"/>
          <w:spacing w:val="-9"/>
          <w:sz w:val="28"/>
          <w:szCs w:val="28"/>
          <w:lang w:val="en-US" w:eastAsia="zh-CN"/>
        </w:rPr>
        <w:t>视频</w:t>
      </w:r>
      <w:r>
        <w:rPr>
          <w:rFonts w:hint="eastAsia" w:ascii="仿宋" w:hAnsi="仿宋" w:eastAsia="仿宋" w:cs="仿宋"/>
          <w:spacing w:val="-9"/>
          <w:sz w:val="28"/>
          <w:szCs w:val="28"/>
          <w:lang w:eastAsia="zh-CN"/>
        </w:rPr>
        <w:t>）进行评审，</w:t>
      </w:r>
      <w:r>
        <w:rPr>
          <w:rFonts w:hint="eastAsia" w:ascii="仿宋" w:hAnsi="仿宋" w:eastAsia="仿宋" w:cs="仿宋"/>
          <w:spacing w:val="-9"/>
          <w:sz w:val="28"/>
          <w:szCs w:val="28"/>
          <w:lang w:val="en-US" w:eastAsia="zh-CN"/>
        </w:rPr>
        <w:t>评审出</w:t>
      </w:r>
      <w:r>
        <w:rPr>
          <w:rFonts w:hint="eastAsia" w:ascii="仿宋" w:hAnsi="仿宋" w:eastAsia="仿宋" w:cs="仿宋"/>
          <w:spacing w:val="-9"/>
          <w:sz w:val="28"/>
          <w:szCs w:val="28"/>
          <w:lang w:eastAsia="zh-CN"/>
        </w:rPr>
        <w:t>获奖作品，</w:t>
      </w:r>
      <w:r>
        <w:rPr>
          <w:rFonts w:hint="eastAsia" w:ascii="仿宋" w:hAnsi="仿宋" w:eastAsia="仿宋" w:cs="仿宋"/>
          <w:spacing w:val="-9"/>
          <w:sz w:val="28"/>
          <w:szCs w:val="28"/>
          <w:lang w:val="en-US" w:eastAsia="zh-CN"/>
        </w:rPr>
        <w:t>并择优报送国家开放大学，参加国家开放大学评选活动。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default" w:ascii="黑体" w:hAnsi="黑体" w:eastAsia="黑体" w:cs="黑体"/>
          <w:spacing w:val="-3"/>
          <w:sz w:val="28"/>
          <w:szCs w:val="28"/>
          <w:lang w:val="en-US" w:eastAsia="zh-CN"/>
        </w:rPr>
      </w:pPr>
      <w:r>
        <w:rPr>
          <w:rFonts w:hint="eastAsia" w:ascii="黑体" w:hAnsi="黑体" w:eastAsia="黑体" w:cs="黑体"/>
          <w:spacing w:val="-3"/>
          <w:sz w:val="28"/>
          <w:szCs w:val="28"/>
          <w:lang w:eastAsia="zh-CN"/>
        </w:rPr>
        <w:t>五、</w:t>
      </w:r>
      <w:r>
        <w:rPr>
          <w:rFonts w:hint="eastAsia" w:ascii="黑体" w:hAnsi="黑体" w:eastAsia="黑体" w:cs="黑体"/>
          <w:spacing w:val="-3"/>
          <w:sz w:val="28"/>
          <w:szCs w:val="28"/>
          <w:lang w:val="en-US" w:eastAsia="zh-CN"/>
        </w:rPr>
        <w:t>奖励设置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1.本次征集</w:t>
      </w:r>
      <w:r>
        <w:rPr>
          <w:rFonts w:hint="eastAsia" w:ascii="仿宋" w:hAnsi="仿宋" w:eastAsia="仿宋" w:cs="仿宋"/>
          <w:spacing w:val="-9"/>
          <w:sz w:val="28"/>
          <w:szCs w:val="28"/>
          <w:lang w:val="en-US" w:eastAsia="zh-CN"/>
        </w:rPr>
        <w:t>活动</w:t>
      </w:r>
      <w:r>
        <w:rPr>
          <w:rFonts w:hint="eastAsia" w:ascii="仿宋" w:hAnsi="仿宋" w:eastAsia="仿宋" w:cs="仿宋"/>
          <w:spacing w:val="-9"/>
          <w:sz w:val="28"/>
          <w:szCs w:val="28"/>
          <w:lang w:eastAsia="zh-CN"/>
        </w:rPr>
        <w:t>设综合奖、单项奖和组织奖。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综合奖设一等奖、二等奖、三等奖和优秀奖。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单项奖设最佳教学设计奖、最佳说课奖、最佳教学风采奖。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根据分校推荐的作品数以及获奖情况，评选出组织奖。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2</w:t>
      </w:r>
      <w:r>
        <w:rPr>
          <w:rFonts w:hint="eastAsia" w:ascii="仿宋" w:hAnsi="仿宋" w:eastAsia="仿宋" w:cs="仿宋"/>
          <w:spacing w:val="-9"/>
          <w:sz w:val="28"/>
          <w:szCs w:val="28"/>
          <w:lang w:eastAsia="zh-CN"/>
        </w:rPr>
        <w:t>.凡作品被推荐至参加校部评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的</w:t>
      </w:r>
      <w:r>
        <w:rPr>
          <w:rFonts w:hint="eastAsia" w:ascii="仿宋" w:hAnsi="仿宋" w:eastAsia="仿宋" w:cs="仿宋"/>
          <w:spacing w:val="-9"/>
          <w:sz w:val="28"/>
          <w:szCs w:val="28"/>
          <w:lang w:val="en-US" w:eastAsia="zh-CN"/>
        </w:rPr>
        <w:t>本、专科</w:t>
      </w:r>
      <w:r>
        <w:rPr>
          <w:rFonts w:hint="eastAsia" w:ascii="仿宋" w:hAnsi="仿宋" w:eastAsia="仿宋" w:cs="仿宋"/>
          <w:spacing w:val="-9"/>
          <w:sz w:val="28"/>
          <w:szCs w:val="28"/>
          <w:lang w:eastAsia="zh-CN"/>
        </w:rPr>
        <w:t>学生，其社会实践环节可免修免考，直接认定为合格并获得相应学分。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lang w:eastAsia="zh-CN"/>
        </w:rPr>
        <w:t>.作品被推荐参加国家开放大学参赛的</w:t>
      </w:r>
      <w:r>
        <w:rPr>
          <w:rFonts w:hint="eastAsia" w:ascii="仿宋" w:hAnsi="仿宋" w:eastAsia="仿宋" w:cs="仿宋"/>
          <w:spacing w:val="-9"/>
          <w:sz w:val="28"/>
          <w:szCs w:val="28"/>
          <w:lang w:val="en-US" w:eastAsia="zh-CN"/>
        </w:rPr>
        <w:t>本、专科</w:t>
      </w:r>
      <w:r>
        <w:rPr>
          <w:rFonts w:hint="eastAsia" w:ascii="仿宋" w:hAnsi="仿宋" w:eastAsia="仿宋" w:cs="仿宋"/>
          <w:spacing w:val="-9"/>
          <w:sz w:val="28"/>
          <w:szCs w:val="28"/>
          <w:lang w:eastAsia="zh-CN"/>
        </w:rPr>
        <w:t>学生，其毕业</w:t>
      </w:r>
      <w:r>
        <w:rPr>
          <w:rFonts w:hint="eastAsia" w:ascii="仿宋" w:hAnsi="仿宋" w:eastAsia="仿宋" w:cs="仿宋"/>
          <w:spacing w:val="-9"/>
          <w:sz w:val="28"/>
          <w:szCs w:val="28"/>
          <w:lang w:val="en-US" w:eastAsia="zh-CN"/>
        </w:rPr>
        <w:t>作业</w:t>
      </w:r>
      <w:r>
        <w:rPr>
          <w:rFonts w:hint="eastAsia" w:ascii="仿宋" w:hAnsi="仿宋" w:eastAsia="仿宋" w:cs="仿宋"/>
          <w:spacing w:val="-9"/>
          <w:sz w:val="28"/>
          <w:szCs w:val="28"/>
          <w:lang w:eastAsia="zh-CN"/>
        </w:rPr>
        <w:t>（申请学位学生除外）可免修免考，直接认定为合格并获得相应学分。其中，获一、二、三等奖的学生，其毕业设计成绩直接认定为优秀；获优秀奖的学生，其毕业设计成绩直接认定为良好。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eastAsia" w:ascii="黑体" w:hAnsi="黑体" w:eastAsia="黑体" w:cs="黑体"/>
          <w:sz w:val="28"/>
          <w:szCs w:val="28"/>
        </w:rPr>
      </w:pPr>
      <w:r>
        <w:rPr>
          <w:rFonts w:hint="eastAsia" w:ascii="黑体" w:hAnsi="黑体" w:eastAsia="黑体" w:cs="黑体"/>
          <w:spacing w:val="-3"/>
          <w:sz w:val="28"/>
          <w:szCs w:val="28"/>
          <w:lang w:eastAsia="zh-CN"/>
        </w:rPr>
        <w:t>六</w:t>
      </w:r>
      <w:r>
        <w:rPr>
          <w:rFonts w:hint="eastAsia" w:ascii="黑体" w:hAnsi="黑体" w:eastAsia="黑体" w:cs="黑体"/>
          <w:spacing w:val="-3"/>
          <w:sz w:val="28"/>
          <w:szCs w:val="28"/>
        </w:rPr>
        <w:t>、活动安排</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（一）活动启动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604"/>
        <w:textAlignment w:val="baseline"/>
        <w:rPr>
          <w:rFonts w:hint="eastAsia" w:ascii="仿宋" w:hAnsi="仿宋" w:eastAsia="仿宋" w:cs="仿宋"/>
          <w:sz w:val="28"/>
          <w:szCs w:val="28"/>
        </w:rPr>
      </w:pPr>
      <w:r>
        <w:rPr>
          <w:rFonts w:hint="eastAsia" w:ascii="仿宋" w:hAnsi="仿宋" w:eastAsia="仿宋" w:cs="仿宋"/>
          <w:spacing w:val="-6"/>
          <w:sz w:val="28"/>
          <w:szCs w:val="28"/>
          <w:lang w:val="en-US" w:eastAsia="zh-CN"/>
        </w:rPr>
        <w:t>2023年7</w:t>
      </w:r>
      <w:r>
        <w:rPr>
          <w:rFonts w:hint="eastAsia" w:ascii="仿宋" w:hAnsi="仿宋" w:eastAsia="仿宋" w:cs="仿宋"/>
          <w:spacing w:val="-6"/>
          <w:sz w:val="28"/>
          <w:szCs w:val="28"/>
        </w:rPr>
        <w:t>月</w:t>
      </w:r>
      <w:r>
        <w:rPr>
          <w:rFonts w:hint="eastAsia" w:ascii="仿宋" w:hAnsi="仿宋" w:eastAsia="仿宋" w:cs="仿宋"/>
          <w:spacing w:val="-6"/>
          <w:sz w:val="28"/>
          <w:szCs w:val="28"/>
          <w:lang w:eastAsia="zh-CN"/>
        </w:rPr>
        <w:t>底</w:t>
      </w:r>
      <w:r>
        <w:rPr>
          <w:rFonts w:hint="eastAsia" w:ascii="仿宋" w:hAnsi="仿宋" w:eastAsia="仿宋" w:cs="仿宋"/>
          <w:spacing w:val="-6"/>
          <w:sz w:val="28"/>
          <w:szCs w:val="28"/>
        </w:rPr>
        <w:t>，发布通知，启动</w:t>
      </w:r>
      <w:r>
        <w:rPr>
          <w:rFonts w:hint="eastAsia" w:ascii="仿宋" w:hAnsi="仿宋" w:eastAsia="仿宋" w:cs="仿宋"/>
          <w:spacing w:val="-6"/>
          <w:sz w:val="28"/>
          <w:szCs w:val="28"/>
          <w:lang w:val="en-US" w:eastAsia="zh-CN"/>
        </w:rPr>
        <w:t>征集活动</w:t>
      </w:r>
      <w:r>
        <w:rPr>
          <w:rFonts w:hint="eastAsia" w:ascii="仿宋" w:hAnsi="仿宋" w:eastAsia="仿宋" w:cs="仿宋"/>
          <w:spacing w:val="-6"/>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（二）分校报送联系人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604"/>
        <w:textAlignment w:val="baseline"/>
        <w:rPr>
          <w:rFonts w:hint="eastAsia" w:ascii="仿宋" w:hAnsi="仿宋" w:eastAsia="仿宋" w:cs="仿宋"/>
          <w:sz w:val="28"/>
          <w:szCs w:val="28"/>
        </w:rPr>
      </w:pPr>
      <w:r>
        <w:rPr>
          <w:rFonts w:hint="eastAsia" w:ascii="仿宋" w:hAnsi="仿宋" w:eastAsia="仿宋" w:cs="仿宋"/>
          <w:spacing w:val="-6"/>
          <w:sz w:val="28"/>
          <w:szCs w:val="28"/>
        </w:rPr>
        <w:t>请各分校于202</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年7月</w:t>
      </w:r>
      <w:r>
        <w:rPr>
          <w:rFonts w:hint="eastAsia" w:ascii="仿宋" w:hAnsi="仿宋" w:eastAsia="仿宋" w:cs="仿宋"/>
          <w:spacing w:val="-6"/>
          <w:sz w:val="28"/>
          <w:szCs w:val="28"/>
          <w:lang w:val="en-US" w:eastAsia="zh-CN"/>
        </w:rPr>
        <w:t>28</w:t>
      </w:r>
      <w:r>
        <w:rPr>
          <w:rFonts w:hint="eastAsia" w:ascii="仿宋" w:hAnsi="仿宋" w:eastAsia="仿宋" w:cs="仿宋"/>
          <w:spacing w:val="-6"/>
          <w:sz w:val="28"/>
          <w:szCs w:val="28"/>
        </w:rPr>
        <w:t>日前确定联系人，并加入活动工</w:t>
      </w:r>
      <w:r>
        <w:rPr>
          <w:rFonts w:hint="eastAsia" w:ascii="仿宋" w:hAnsi="仿宋" w:eastAsia="仿宋" w:cs="仿宋"/>
          <w:spacing w:val="-4"/>
          <w:sz w:val="28"/>
          <w:szCs w:val="28"/>
        </w:rPr>
        <w:t>作</w:t>
      </w:r>
      <w:r>
        <w:rPr>
          <w:rFonts w:hint="eastAsia" w:ascii="仿宋" w:hAnsi="仿宋" w:eastAsia="仿宋" w:cs="仿宋"/>
          <w:spacing w:val="2"/>
          <w:sz w:val="28"/>
          <w:szCs w:val="28"/>
        </w:rPr>
        <w:t>群</w:t>
      </w:r>
      <w:r>
        <w:rPr>
          <w:rFonts w:hint="eastAsia" w:ascii="仿宋" w:hAnsi="仿宋" w:eastAsia="仿宋" w:cs="仿宋"/>
          <w:spacing w:val="2"/>
          <w:sz w:val="28"/>
          <w:szCs w:val="28"/>
          <w:lang w:eastAsia="zh-CN"/>
        </w:rPr>
        <w:t>（</w:t>
      </w:r>
      <w:r>
        <w:rPr>
          <w:rFonts w:hint="eastAsia" w:ascii="仿宋" w:hAnsi="仿宋" w:eastAsia="仿宋" w:cs="仿宋"/>
          <w:sz w:val="28"/>
          <w:szCs w:val="28"/>
        </w:rPr>
        <w:t>QQ</w:t>
      </w:r>
      <w:r>
        <w:rPr>
          <w:rFonts w:hint="eastAsia" w:ascii="仿宋" w:hAnsi="仿宋" w:eastAsia="仿宋" w:cs="仿宋"/>
          <w:spacing w:val="2"/>
          <w:sz w:val="28"/>
          <w:szCs w:val="28"/>
        </w:rPr>
        <w:t>群</w:t>
      </w:r>
      <w:r>
        <w:rPr>
          <w:rFonts w:hint="eastAsia" w:ascii="仿宋" w:hAnsi="仿宋" w:eastAsia="仿宋" w:cs="仿宋"/>
          <w:spacing w:val="1"/>
          <w:sz w:val="28"/>
          <w:szCs w:val="28"/>
        </w:rPr>
        <w:t>号：284234292，请将群昵称改为“分</w:t>
      </w:r>
      <w:r>
        <w:rPr>
          <w:rFonts w:hint="eastAsia" w:ascii="仿宋" w:hAnsi="仿宋" w:eastAsia="仿宋" w:cs="仿宋"/>
          <w:spacing w:val="1"/>
          <w:sz w:val="28"/>
          <w:szCs w:val="28"/>
          <w:lang w:val="en-US" w:eastAsia="zh-CN"/>
        </w:rPr>
        <w:t>校</w:t>
      </w:r>
      <w:r>
        <w:rPr>
          <w:rFonts w:hint="eastAsia" w:ascii="仿宋" w:hAnsi="仿宋" w:eastAsia="仿宋" w:cs="仿宋"/>
          <w:spacing w:val="1"/>
          <w:sz w:val="28"/>
          <w:szCs w:val="28"/>
        </w:rPr>
        <w:t>+姓名+手机号”</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（三）活动办公室发布培训材料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611"/>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8</w:t>
      </w:r>
      <w:r>
        <w:rPr>
          <w:rFonts w:hint="eastAsia" w:ascii="仿宋" w:hAnsi="仿宋" w:eastAsia="仿宋" w:cs="仿宋"/>
          <w:spacing w:val="-1"/>
          <w:sz w:val="28"/>
          <w:szCs w:val="28"/>
        </w:rPr>
        <w:t>月</w:t>
      </w:r>
      <w:r>
        <w:rPr>
          <w:rFonts w:hint="eastAsia" w:ascii="仿宋" w:hAnsi="仿宋" w:eastAsia="仿宋" w:cs="仿宋"/>
          <w:spacing w:val="-1"/>
          <w:sz w:val="28"/>
          <w:szCs w:val="28"/>
          <w:lang w:val="en-US" w:eastAsia="zh-CN"/>
        </w:rPr>
        <w:t>10</w:t>
      </w:r>
      <w:r>
        <w:rPr>
          <w:rFonts w:hint="eastAsia" w:ascii="仿宋" w:hAnsi="仿宋" w:eastAsia="仿宋" w:cs="仿宋"/>
          <w:spacing w:val="-1"/>
          <w:sz w:val="28"/>
          <w:szCs w:val="28"/>
        </w:rPr>
        <w:t>日前，</w:t>
      </w:r>
      <w:r>
        <w:rPr>
          <w:rFonts w:hint="eastAsia" w:ascii="仿宋" w:hAnsi="仿宋" w:eastAsia="仿宋" w:cs="仿宋"/>
          <w:spacing w:val="-1"/>
          <w:sz w:val="28"/>
          <w:szCs w:val="28"/>
          <w:lang w:val="en-US" w:eastAsia="zh-CN"/>
        </w:rPr>
        <w:t>活动办公室</w:t>
      </w:r>
      <w:r>
        <w:rPr>
          <w:rFonts w:hint="eastAsia" w:ascii="仿宋" w:hAnsi="仿宋" w:eastAsia="仿宋" w:cs="仿宋"/>
          <w:spacing w:val="-1"/>
          <w:sz w:val="28"/>
          <w:szCs w:val="28"/>
          <w:lang w:eastAsia="zh-CN"/>
        </w:rPr>
        <w:t>制作案例培训视频材料，并推送各</w:t>
      </w:r>
      <w:r>
        <w:rPr>
          <w:rFonts w:hint="eastAsia" w:ascii="仿宋" w:hAnsi="仿宋" w:eastAsia="仿宋" w:cs="仿宋"/>
          <w:spacing w:val="-1"/>
          <w:sz w:val="28"/>
          <w:szCs w:val="28"/>
          <w:lang w:val="en-US" w:eastAsia="zh-CN"/>
        </w:rPr>
        <w:t>分校</w:t>
      </w:r>
      <w:r>
        <w:rPr>
          <w:rFonts w:hint="eastAsia" w:ascii="仿宋" w:hAnsi="仿宋" w:eastAsia="仿宋" w:cs="仿宋"/>
          <w:spacing w:val="-1"/>
          <w:sz w:val="28"/>
          <w:szCs w:val="28"/>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（四）分校完成初评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611"/>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9</w:t>
      </w:r>
      <w:r>
        <w:rPr>
          <w:rFonts w:hint="eastAsia" w:ascii="仿宋" w:hAnsi="仿宋" w:eastAsia="仿宋" w:cs="仿宋"/>
          <w:spacing w:val="-1"/>
          <w:sz w:val="28"/>
          <w:szCs w:val="28"/>
        </w:rPr>
        <w:t>月</w:t>
      </w:r>
      <w:r>
        <w:rPr>
          <w:rFonts w:hint="eastAsia" w:ascii="仿宋" w:hAnsi="仿宋" w:eastAsia="仿宋" w:cs="仿宋"/>
          <w:spacing w:val="-1"/>
          <w:sz w:val="28"/>
          <w:szCs w:val="28"/>
          <w:lang w:val="en-US" w:eastAsia="zh-CN"/>
        </w:rPr>
        <w:t>8</w:t>
      </w:r>
      <w:r>
        <w:rPr>
          <w:rFonts w:hint="eastAsia" w:ascii="仿宋" w:hAnsi="仿宋" w:eastAsia="仿宋" w:cs="仿宋"/>
          <w:spacing w:val="-1"/>
          <w:sz w:val="28"/>
          <w:szCs w:val="28"/>
        </w:rPr>
        <w:t>日前，</w:t>
      </w:r>
      <w:r>
        <w:rPr>
          <w:rFonts w:hint="eastAsia" w:ascii="仿宋" w:hAnsi="仿宋" w:eastAsia="仿宋" w:cs="仿宋"/>
          <w:spacing w:val="-1"/>
          <w:sz w:val="28"/>
          <w:szCs w:val="28"/>
          <w:lang w:val="en-US" w:eastAsia="zh-CN"/>
        </w:rPr>
        <w:t>分校</w:t>
      </w:r>
      <w:r>
        <w:rPr>
          <w:rFonts w:hint="eastAsia" w:ascii="仿宋" w:hAnsi="仿宋" w:eastAsia="仿宋" w:cs="仿宋"/>
          <w:sz w:val="28"/>
          <w:szCs w:val="28"/>
          <w:lang w:val="en-US" w:eastAsia="zh-CN"/>
        </w:rPr>
        <w:t>完成初评</w:t>
      </w:r>
      <w:r>
        <w:rPr>
          <w:rFonts w:hint="eastAsia" w:ascii="仿宋" w:hAnsi="仿宋" w:eastAsia="仿宋" w:cs="仿宋"/>
          <w:spacing w:val="1"/>
          <w:sz w:val="28"/>
          <w:szCs w:val="28"/>
          <w:lang w:eastAsia="zh-CN"/>
        </w:rPr>
        <w:t>，并</w:t>
      </w:r>
      <w:r>
        <w:rPr>
          <w:rFonts w:hint="eastAsia" w:ascii="仿宋" w:hAnsi="仿宋" w:eastAsia="仿宋" w:cs="仿宋"/>
          <w:spacing w:val="1"/>
          <w:sz w:val="28"/>
          <w:szCs w:val="28"/>
        </w:rPr>
        <w:t>将推荐校部</w:t>
      </w:r>
      <w:r>
        <w:rPr>
          <w:rFonts w:hint="eastAsia" w:ascii="仿宋" w:hAnsi="仿宋" w:eastAsia="仿宋" w:cs="仿宋"/>
          <w:sz w:val="28"/>
          <w:szCs w:val="28"/>
        </w:rPr>
        <w:t>的</w:t>
      </w:r>
      <w:r>
        <w:rPr>
          <w:rFonts w:hint="eastAsia" w:ascii="仿宋" w:hAnsi="仿宋" w:eastAsia="仿宋" w:cs="仿宋"/>
          <w:b w:val="0"/>
          <w:bCs w:val="0"/>
          <w:sz w:val="28"/>
          <w:szCs w:val="28"/>
        </w:rPr>
        <w:t>作品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附件3中的学生简况表和附件4的</w:t>
      </w:r>
      <w:r>
        <w:rPr>
          <w:rFonts w:hint="eastAsia" w:ascii="仿宋" w:hAnsi="仿宋" w:eastAsia="仿宋" w:cs="仿宋"/>
          <w:b w:val="0"/>
          <w:bCs w:val="0"/>
          <w:sz w:val="28"/>
          <w:szCs w:val="28"/>
        </w:rPr>
        <w:t>学生信息汇总表</w:t>
      </w:r>
      <w:r>
        <w:rPr>
          <w:rFonts w:hint="eastAsia" w:ascii="仿宋" w:hAnsi="仿宋" w:eastAsia="仿宋" w:cs="仿宋"/>
          <w:spacing w:val="1"/>
          <w:sz w:val="28"/>
          <w:szCs w:val="28"/>
        </w:rPr>
        <w:t>打包，</w:t>
      </w:r>
      <w:r>
        <w:rPr>
          <w:rFonts w:hint="eastAsia" w:ascii="仿宋" w:hAnsi="仿宋" w:eastAsia="仿宋" w:cs="仿宋"/>
          <w:sz w:val="28"/>
          <w:szCs w:val="28"/>
        </w:rPr>
        <w:t>发</w:t>
      </w:r>
      <w:r>
        <w:rPr>
          <w:rFonts w:hint="eastAsia" w:ascii="仿宋" w:hAnsi="仿宋" w:eastAsia="仿宋" w:cs="仿宋"/>
          <w:spacing w:val="-8"/>
          <w:sz w:val="28"/>
          <w:szCs w:val="28"/>
        </w:rPr>
        <w:t>送至</w:t>
      </w:r>
      <w:r>
        <w:rPr>
          <w:rFonts w:hint="eastAsia" w:ascii="仿宋" w:hAnsi="仿宋" w:eastAsia="仿宋" w:cs="仿宋"/>
          <w:spacing w:val="-8"/>
          <w:sz w:val="28"/>
          <w:szCs w:val="28"/>
          <w:lang w:eastAsia="zh-CN"/>
        </w:rPr>
        <w:t>征集</w:t>
      </w:r>
      <w:r>
        <w:rPr>
          <w:rFonts w:hint="eastAsia" w:ascii="仿宋" w:hAnsi="仿宋" w:eastAsia="仿宋" w:cs="仿宋"/>
          <w:spacing w:val="-6"/>
          <w:sz w:val="28"/>
          <w:szCs w:val="28"/>
        </w:rPr>
        <w:t>活动</w:t>
      </w:r>
      <w:r>
        <w:rPr>
          <w:rFonts w:hint="eastAsia" w:ascii="仿宋" w:hAnsi="仿宋" w:eastAsia="仿宋" w:cs="仿宋"/>
          <w:spacing w:val="-4"/>
          <w:sz w:val="28"/>
          <w:szCs w:val="28"/>
        </w:rPr>
        <w:t>邮箱：348033226@qq.com。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（五）校部完成评审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43" w:firstLine="600"/>
        <w:textAlignment w:val="baseline"/>
        <w:rPr>
          <w:rFonts w:hint="eastAsia" w:ascii="仿宋" w:hAnsi="仿宋" w:eastAsia="仿宋" w:cs="仿宋"/>
          <w:spacing w:val="-6"/>
          <w:sz w:val="28"/>
          <w:szCs w:val="28"/>
        </w:rPr>
      </w:pPr>
      <w:r>
        <w:rPr>
          <w:rFonts w:hint="eastAsia" w:ascii="仿宋" w:hAnsi="仿宋" w:eastAsia="仿宋" w:cs="仿宋"/>
          <w:spacing w:val="-9"/>
          <w:sz w:val="28"/>
          <w:szCs w:val="28"/>
          <w:lang w:val="en-US" w:eastAsia="zh-CN"/>
        </w:rPr>
        <w:t>9月20日前，</w:t>
      </w:r>
      <w:r>
        <w:rPr>
          <w:rFonts w:hint="eastAsia" w:ascii="仿宋" w:hAnsi="仿宋" w:eastAsia="仿宋" w:cs="仿宋"/>
          <w:spacing w:val="-6"/>
          <w:sz w:val="28"/>
          <w:szCs w:val="28"/>
        </w:rPr>
        <w:t>校部组织专家</w:t>
      </w:r>
      <w:r>
        <w:rPr>
          <w:rFonts w:hint="eastAsia" w:ascii="仿宋" w:hAnsi="仿宋" w:eastAsia="仿宋" w:cs="仿宋"/>
          <w:spacing w:val="-6"/>
          <w:sz w:val="28"/>
          <w:szCs w:val="28"/>
          <w:lang w:val="en-US" w:eastAsia="zh-CN"/>
        </w:rPr>
        <w:t>完成作品</w:t>
      </w:r>
      <w:r>
        <w:rPr>
          <w:rFonts w:hint="eastAsia" w:ascii="仿宋" w:hAnsi="仿宋" w:eastAsia="仿宋" w:cs="仿宋"/>
          <w:spacing w:val="-12"/>
          <w:sz w:val="28"/>
          <w:szCs w:val="28"/>
        </w:rPr>
        <w:t>进行</w:t>
      </w:r>
      <w:r>
        <w:rPr>
          <w:rFonts w:hint="eastAsia" w:ascii="仿宋" w:hAnsi="仿宋" w:eastAsia="仿宋" w:cs="仿宋"/>
          <w:spacing w:val="-12"/>
          <w:sz w:val="28"/>
          <w:szCs w:val="28"/>
          <w:lang w:val="en-US" w:eastAsia="zh-CN"/>
        </w:rPr>
        <w:t>评审</w:t>
      </w:r>
      <w:r>
        <w:rPr>
          <w:rFonts w:hint="eastAsia" w:ascii="仿宋" w:hAnsi="仿宋" w:eastAsia="仿宋" w:cs="仿宋"/>
          <w:spacing w:val="-6"/>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（六）报送国家开放大学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43" w:firstLine="600"/>
        <w:textAlignment w:val="baseline"/>
        <w:rPr>
          <w:rFonts w:hint="default" w:ascii="仿宋" w:hAnsi="仿宋" w:eastAsia="仿宋" w:cs="仿宋"/>
          <w:spacing w:val="-6"/>
          <w:sz w:val="28"/>
          <w:szCs w:val="28"/>
          <w:lang w:val="en-US" w:eastAsia="zh-CN"/>
        </w:rPr>
      </w:pPr>
      <w:r>
        <w:rPr>
          <w:rFonts w:hint="eastAsia" w:ascii="仿宋" w:hAnsi="仿宋" w:eastAsia="仿宋" w:cs="仿宋"/>
          <w:spacing w:val="-9"/>
          <w:sz w:val="28"/>
          <w:szCs w:val="28"/>
          <w:lang w:val="en-US" w:eastAsia="zh-CN"/>
        </w:rPr>
        <w:t>9月30日前，</w:t>
      </w:r>
      <w:r>
        <w:rPr>
          <w:rFonts w:hint="eastAsia" w:ascii="仿宋" w:hAnsi="仿宋" w:eastAsia="仿宋" w:cs="仿宋"/>
          <w:spacing w:val="-6"/>
          <w:sz w:val="28"/>
          <w:szCs w:val="28"/>
          <w:lang w:val="en-US" w:eastAsia="zh-CN"/>
        </w:rPr>
        <w:t>活动办公室按照国家开放大学要求，根据校部评审结果，择优向国家开放大学报送案例作品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黑体" w:hAnsi="黑体" w:eastAsia="黑体" w:cs="黑体"/>
          <w:sz w:val="28"/>
          <w:szCs w:val="28"/>
        </w:rPr>
      </w:pPr>
      <w:r>
        <w:rPr>
          <w:rFonts w:hint="eastAsia" w:ascii="黑体" w:hAnsi="黑体" w:eastAsia="黑体" w:cs="黑体"/>
          <w:spacing w:val="-5"/>
          <w:sz w:val="28"/>
          <w:szCs w:val="28"/>
          <w:lang w:eastAsia="zh-CN"/>
        </w:rPr>
        <w:t>七</w:t>
      </w:r>
      <w:r>
        <w:rPr>
          <w:rFonts w:hint="eastAsia" w:ascii="黑体" w:hAnsi="黑体" w:eastAsia="黑体" w:cs="黑体"/>
          <w:spacing w:val="-3"/>
          <w:sz w:val="28"/>
          <w:szCs w:val="28"/>
        </w:rPr>
        <w:t>、联系方式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lang w:eastAsia="zh-CN"/>
        </w:rPr>
      </w:pPr>
      <w:r>
        <w:rPr>
          <w:rFonts w:hint="eastAsia" w:ascii="仿宋" w:hAnsi="仿宋" w:eastAsia="仿宋" w:cs="仿宋"/>
          <w:spacing w:val="-18"/>
          <w:sz w:val="28"/>
          <w:szCs w:val="28"/>
        </w:rPr>
        <w:t>西安开放大学教学处</w:t>
      </w:r>
      <w:r>
        <w:rPr>
          <w:rFonts w:hint="eastAsia" w:ascii="仿宋" w:hAnsi="仿宋" w:eastAsia="仿宋" w:cs="仿宋"/>
          <w:spacing w:val="-18"/>
          <w:sz w:val="28"/>
          <w:szCs w:val="28"/>
          <w:lang w:eastAsia="zh-CN"/>
        </w:rPr>
        <w:t>文法</w:t>
      </w:r>
      <w:r>
        <w:rPr>
          <w:rFonts w:hint="eastAsia" w:ascii="仿宋" w:hAnsi="仿宋" w:eastAsia="仿宋" w:cs="仿宋"/>
          <w:spacing w:val="-18"/>
          <w:sz w:val="28"/>
          <w:szCs w:val="28"/>
        </w:rPr>
        <w:t>教学部</w:t>
      </w:r>
      <w:r>
        <w:rPr>
          <w:rFonts w:hint="eastAsia" w:ascii="仿宋" w:hAnsi="仿宋" w:eastAsia="仿宋" w:cs="仿宋"/>
          <w:spacing w:val="-18"/>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仿宋" w:hAnsi="仿宋" w:eastAsia="仿宋" w:cs="仿宋"/>
          <w:spacing w:val="-18"/>
          <w:sz w:val="28"/>
          <w:szCs w:val="28"/>
          <w:lang w:val="en-US" w:eastAsia="zh-CN"/>
        </w:rPr>
      </w:pPr>
      <w:r>
        <w:rPr>
          <w:rFonts w:hint="eastAsia" w:ascii="仿宋" w:hAnsi="仿宋" w:eastAsia="仿宋" w:cs="仿宋"/>
          <w:spacing w:val="-18"/>
          <w:sz w:val="28"/>
          <w:szCs w:val="28"/>
        </w:rPr>
        <w:t>联</w:t>
      </w:r>
      <w:r>
        <w:rPr>
          <w:rFonts w:hint="eastAsia" w:ascii="仿宋" w:hAnsi="仿宋" w:eastAsia="仿宋" w:cs="仿宋"/>
          <w:spacing w:val="-18"/>
          <w:sz w:val="28"/>
          <w:szCs w:val="28"/>
          <w:lang w:val="en-US" w:eastAsia="zh-CN"/>
        </w:rPr>
        <w:t xml:space="preserve"> </w:t>
      </w:r>
      <w:r>
        <w:rPr>
          <w:rFonts w:hint="eastAsia" w:ascii="仿宋" w:hAnsi="仿宋" w:eastAsia="仿宋" w:cs="仿宋"/>
          <w:spacing w:val="-18"/>
          <w:sz w:val="28"/>
          <w:szCs w:val="28"/>
        </w:rPr>
        <w:t>系</w:t>
      </w:r>
      <w:r>
        <w:rPr>
          <w:rFonts w:hint="eastAsia" w:ascii="仿宋" w:hAnsi="仿宋" w:eastAsia="仿宋" w:cs="仿宋"/>
          <w:spacing w:val="-18"/>
          <w:sz w:val="28"/>
          <w:szCs w:val="28"/>
          <w:lang w:val="en-US" w:eastAsia="zh-CN"/>
        </w:rPr>
        <w:t xml:space="preserve"> </w:t>
      </w:r>
      <w:r>
        <w:rPr>
          <w:rFonts w:hint="eastAsia" w:ascii="仿宋" w:hAnsi="仿宋" w:eastAsia="仿宋" w:cs="仿宋"/>
          <w:spacing w:val="-18"/>
          <w:sz w:val="28"/>
          <w:szCs w:val="28"/>
        </w:rPr>
        <w:t>人：</w:t>
      </w:r>
      <w:r>
        <w:rPr>
          <w:rFonts w:hint="eastAsia" w:ascii="仿宋" w:hAnsi="仿宋" w:eastAsia="仿宋" w:cs="仿宋"/>
          <w:spacing w:val="-18"/>
          <w:sz w:val="28"/>
          <w:szCs w:val="28"/>
          <w:lang w:val="en-US" w:eastAsia="zh-CN"/>
        </w:rPr>
        <w:t>杨雷静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lang w:eastAsia="zh-CN"/>
        </w:rPr>
      </w:pPr>
      <w:r>
        <w:rPr>
          <w:rFonts w:hint="eastAsia" w:ascii="仿宋" w:hAnsi="仿宋" w:eastAsia="仿宋" w:cs="仿宋"/>
          <w:spacing w:val="-18"/>
          <w:sz w:val="28"/>
          <w:szCs w:val="28"/>
        </w:rPr>
        <w:t>联系电话：029-8323315</w:t>
      </w:r>
      <w:r>
        <w:rPr>
          <w:rFonts w:hint="eastAsia" w:ascii="仿宋" w:hAnsi="仿宋" w:eastAsia="仿宋" w:cs="仿宋"/>
          <w:spacing w:val="-18"/>
          <w:sz w:val="28"/>
          <w:szCs w:val="28"/>
          <w:lang w:val="en-US" w:eastAsia="zh-CN"/>
        </w:rPr>
        <w:t>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rPr>
      </w:pPr>
      <w:r>
        <w:rPr>
          <w:rFonts w:hint="eastAsia" w:ascii="仿宋" w:hAnsi="仿宋" w:eastAsia="仿宋" w:cs="仿宋"/>
          <w:spacing w:val="-18"/>
          <w:sz w:val="28"/>
          <w:szCs w:val="28"/>
        </w:rPr>
        <w:t>电子邮箱：</w:t>
      </w:r>
      <w:r>
        <w:rPr>
          <w:rFonts w:hint="eastAsia" w:ascii="仿宋" w:hAnsi="仿宋" w:eastAsia="仿宋" w:cs="仿宋"/>
          <w:spacing w:val="0"/>
          <w:sz w:val="28"/>
          <w:szCs w:val="28"/>
          <w:lang w:val="en-US" w:eastAsia="zh-CN"/>
        </w:rPr>
        <w:t>418825068</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qq</w:t>
      </w:r>
      <w:r>
        <w:rPr>
          <w:rFonts w:hint="eastAsia" w:ascii="仿宋" w:hAnsi="仿宋" w:eastAsia="仿宋" w:cs="仿宋"/>
          <w:spacing w:val="0"/>
          <w:sz w:val="28"/>
          <w:szCs w:val="28"/>
        </w:rPr>
        <w:t>.com</w:t>
      </w:r>
    </w:p>
    <w:p>
      <w:pPr>
        <w:spacing w:before="63" w:line="360" w:lineRule="auto"/>
        <w:ind w:left="371"/>
        <w:rPr>
          <w:rFonts w:hint="eastAsia" w:ascii="仿宋" w:hAnsi="仿宋" w:eastAsia="仿宋" w:cs="仿宋"/>
          <w:spacing w:val="-12"/>
          <w:sz w:val="28"/>
          <w:szCs w:val="28"/>
        </w:rPr>
      </w:pPr>
    </w:p>
    <w:p>
      <w:pPr>
        <w:spacing w:before="63" w:line="360" w:lineRule="auto"/>
        <w:ind w:left="371"/>
        <w:rPr>
          <w:rFonts w:hint="eastAsia" w:ascii="仿宋" w:hAnsi="仿宋" w:eastAsia="仿宋" w:cs="仿宋"/>
          <w:spacing w:val="-12"/>
          <w:sz w:val="28"/>
          <w:szCs w:val="28"/>
        </w:rPr>
      </w:pPr>
    </w:p>
    <w:p>
      <w:pPr>
        <w:spacing w:before="63" w:line="360" w:lineRule="auto"/>
        <w:ind w:firstLine="512" w:firstLineChars="200"/>
        <w:rPr>
          <w:rFonts w:hint="eastAsia" w:ascii="仿宋" w:hAnsi="仿宋" w:eastAsia="仿宋" w:cs="仿宋"/>
          <w:spacing w:val="-10"/>
          <w:sz w:val="28"/>
          <w:szCs w:val="28"/>
        </w:rPr>
      </w:pPr>
      <w:r>
        <w:rPr>
          <w:rFonts w:hint="eastAsia" w:ascii="仿宋" w:hAnsi="仿宋" w:eastAsia="仿宋" w:cs="仿宋"/>
          <w:spacing w:val="-12"/>
          <w:sz w:val="28"/>
          <w:szCs w:val="28"/>
        </w:rPr>
        <w:t>附</w:t>
      </w:r>
      <w:r>
        <w:rPr>
          <w:rFonts w:hint="eastAsia" w:ascii="仿宋" w:hAnsi="仿宋" w:eastAsia="仿宋" w:cs="仿宋"/>
          <w:spacing w:val="-10"/>
          <w:sz w:val="28"/>
          <w:szCs w:val="28"/>
        </w:rPr>
        <w:t>件</w:t>
      </w:r>
      <w:r>
        <w:rPr>
          <w:rFonts w:hint="eastAsia" w:ascii="仿宋" w:hAnsi="仿宋" w:eastAsia="仿宋" w:cs="仿宋"/>
          <w:spacing w:val="-10"/>
          <w:sz w:val="28"/>
          <w:szCs w:val="28"/>
          <w:lang w:eastAsia="zh-CN"/>
        </w:rPr>
        <w:t>：</w:t>
      </w:r>
    </w:p>
    <w:p>
      <w:pPr>
        <w:spacing w:before="97" w:line="360" w:lineRule="auto"/>
        <w:ind w:right="-63" w:rightChars="0" w:firstLine="552" w:firstLineChars="200"/>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1.</w:t>
      </w:r>
      <w:r>
        <w:rPr>
          <w:rFonts w:hint="eastAsia" w:ascii="仿宋" w:hAnsi="仿宋" w:eastAsia="仿宋" w:cs="仿宋"/>
          <w:spacing w:val="-2"/>
          <w:sz w:val="28"/>
          <w:szCs w:val="28"/>
          <w:lang w:val="en-US" w:eastAsia="zh-CN"/>
        </w:rPr>
        <w:t>小学教育专业学生优秀教学案例评审教学设计方案模板</w:t>
      </w:r>
      <w:r>
        <w:rPr>
          <w:rFonts w:hint="default" w:ascii="仿宋" w:hAnsi="仿宋" w:eastAsia="仿宋" w:cs="仿宋"/>
          <w:spacing w:val="-2"/>
          <w:sz w:val="28"/>
          <w:szCs w:val="28"/>
          <w:lang w:val="en-US" w:eastAsia="zh-CN"/>
        </w:rPr>
        <w:t xml:space="preserve"> </w:t>
      </w:r>
    </w:p>
    <w:p>
      <w:pPr>
        <w:spacing w:before="97" w:line="360" w:lineRule="auto"/>
        <w:ind w:right="-63" w:rightChars="0" w:firstLine="552" w:firstLineChars="200"/>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2.</w:t>
      </w:r>
      <w:r>
        <w:rPr>
          <w:rFonts w:hint="eastAsia" w:ascii="仿宋" w:hAnsi="仿宋" w:eastAsia="仿宋" w:cs="仿宋"/>
          <w:spacing w:val="-2"/>
          <w:sz w:val="28"/>
          <w:szCs w:val="28"/>
          <w:lang w:val="en-US" w:eastAsia="zh-CN"/>
        </w:rPr>
        <w:t>小学教育专业学生优秀教学案例评审指标</w:t>
      </w:r>
      <w:r>
        <w:rPr>
          <w:rFonts w:hint="default" w:ascii="仿宋" w:hAnsi="仿宋" w:eastAsia="仿宋" w:cs="仿宋"/>
          <w:spacing w:val="-2"/>
          <w:sz w:val="28"/>
          <w:szCs w:val="28"/>
          <w:lang w:val="en-US" w:eastAsia="zh-CN"/>
        </w:rPr>
        <w:t xml:space="preserve"> </w:t>
      </w:r>
    </w:p>
    <w:p>
      <w:pPr>
        <w:spacing w:before="97" w:line="360" w:lineRule="auto"/>
        <w:ind w:right="-63" w:rightChars="0" w:firstLine="552" w:firstLineChars="200"/>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3.</w:t>
      </w:r>
      <w:r>
        <w:rPr>
          <w:rFonts w:hint="eastAsia" w:ascii="仿宋" w:hAnsi="仿宋" w:eastAsia="仿宋" w:cs="仿宋"/>
          <w:spacing w:val="-2"/>
          <w:sz w:val="28"/>
          <w:szCs w:val="28"/>
          <w:lang w:val="en-US" w:eastAsia="zh-CN"/>
        </w:rPr>
        <w:t>小学教育专业学生优秀教学案例评审学生简况表</w:t>
      </w:r>
      <w:r>
        <w:rPr>
          <w:rFonts w:hint="default" w:ascii="仿宋" w:hAnsi="仿宋" w:eastAsia="仿宋" w:cs="仿宋"/>
          <w:spacing w:val="-2"/>
          <w:sz w:val="28"/>
          <w:szCs w:val="28"/>
          <w:lang w:val="en-US" w:eastAsia="zh-CN"/>
        </w:rPr>
        <w:t xml:space="preserve"> </w:t>
      </w:r>
    </w:p>
    <w:p>
      <w:pPr>
        <w:spacing w:before="97" w:line="360" w:lineRule="auto"/>
        <w:ind w:right="-63" w:rightChars="0" w:firstLine="552" w:firstLineChars="200"/>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4.</w:t>
      </w:r>
      <w:r>
        <w:rPr>
          <w:rFonts w:hint="eastAsia" w:ascii="仿宋" w:hAnsi="仿宋" w:eastAsia="仿宋" w:cs="仿宋"/>
          <w:spacing w:val="-2"/>
          <w:sz w:val="28"/>
          <w:szCs w:val="28"/>
          <w:lang w:val="en-US" w:eastAsia="zh-CN"/>
        </w:rPr>
        <w:t>小学教育专业学生优秀教学案例评审</w:t>
      </w:r>
      <w:r>
        <w:rPr>
          <w:rFonts w:hint="default" w:ascii="仿宋" w:hAnsi="仿宋" w:eastAsia="仿宋" w:cs="仿宋"/>
          <w:spacing w:val="-2"/>
          <w:sz w:val="28"/>
          <w:szCs w:val="28"/>
          <w:lang w:val="en-US" w:eastAsia="zh-CN"/>
        </w:rPr>
        <w:t xml:space="preserve">学生汇总表 </w:t>
      </w: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1"/>
          <w:sz w:val="28"/>
          <w:szCs w:val="28"/>
          <w:lang w:eastAsia="zh-CN"/>
        </w:rPr>
      </w:pPr>
      <w:r>
        <w:rPr>
          <w:rFonts w:hint="eastAsia" w:ascii="仿宋" w:hAnsi="仿宋" w:eastAsia="仿宋" w:cs="仿宋"/>
          <w:spacing w:val="-13"/>
          <w:sz w:val="28"/>
          <w:szCs w:val="28"/>
        </w:rPr>
        <w:t>附</w:t>
      </w:r>
      <w:r>
        <w:rPr>
          <w:rFonts w:hint="eastAsia" w:ascii="仿宋" w:hAnsi="仿宋" w:eastAsia="仿宋" w:cs="仿宋"/>
          <w:spacing w:val="-11"/>
          <w:sz w:val="28"/>
          <w:szCs w:val="28"/>
        </w:rPr>
        <w:t>件1</w:t>
      </w:r>
      <w:r>
        <w:rPr>
          <w:rFonts w:hint="eastAsia" w:ascii="仿宋" w:hAnsi="仿宋" w:eastAsia="仿宋" w:cs="仿宋"/>
          <w:spacing w:val="-11"/>
          <w:sz w:val="28"/>
          <w:szCs w:val="28"/>
          <w:lang w:eastAsia="zh-CN"/>
        </w:rPr>
        <w:t>：</w:t>
      </w:r>
    </w:p>
    <w:p>
      <w:pPr>
        <w:spacing w:before="100" w:line="227" w:lineRule="auto"/>
        <w:ind w:left="142"/>
        <w:rPr>
          <w:rFonts w:hint="eastAsia" w:ascii="仿宋" w:hAnsi="仿宋" w:eastAsia="仿宋" w:cs="仿宋"/>
          <w:spacing w:val="-11"/>
          <w:sz w:val="28"/>
          <w:szCs w:val="28"/>
        </w:rPr>
      </w:pPr>
    </w:p>
    <w:p>
      <w:pPr>
        <w:jc w:val="center"/>
        <w:rPr>
          <w:rFonts w:hint="eastAsia" w:ascii="仿宋" w:hAnsi="仿宋" w:eastAsia="仿宋" w:cs="仿宋"/>
          <w:sz w:val="28"/>
          <w:szCs w:val="28"/>
        </w:rPr>
      </w:pPr>
      <w:r>
        <w:rPr>
          <w:rFonts w:hint="eastAsia" w:ascii="仿宋" w:hAnsi="仿宋" w:eastAsia="仿宋" w:cs="仿宋"/>
          <w:b/>
          <w:bCs/>
          <w:color w:val="232323"/>
          <w:spacing w:val="10"/>
          <w:sz w:val="28"/>
          <w:szCs w:val="28"/>
          <w:lang w:val="en-US" w:eastAsia="zh-CN"/>
        </w:rPr>
        <w:t>小学教育专业学生优秀教学案例评审教学设计方案模板</w:t>
      </w:r>
    </w:p>
    <w:p>
      <w:pPr>
        <w:spacing w:line="21" w:lineRule="exact"/>
        <w:rPr>
          <w:rFonts w:hint="eastAsia" w:ascii="仿宋" w:hAnsi="仿宋" w:eastAsia="仿宋" w:cs="仿宋"/>
          <w:sz w:val="28"/>
          <w:szCs w:val="28"/>
        </w:rPr>
      </w:pPr>
    </w:p>
    <w:tbl>
      <w:tblPr>
        <w:tblStyle w:val="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848"/>
        <w:gridCol w:w="320"/>
        <w:gridCol w:w="977"/>
        <w:gridCol w:w="845"/>
        <w:gridCol w:w="112"/>
        <w:gridCol w:w="96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bCs/>
              </w:rPr>
              <w:t>教学课题</w:t>
            </w:r>
          </w:p>
        </w:tc>
        <w:tc>
          <w:tcPr>
            <w:tcW w:w="7131"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学科</w:t>
            </w:r>
          </w:p>
        </w:tc>
        <w:tc>
          <w:tcPr>
            <w:tcW w:w="2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p>
        </w:tc>
        <w:tc>
          <w:tcPr>
            <w:tcW w:w="1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年级</w:t>
            </w: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时长</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bCs/>
              </w:rPr>
              <w:t>教学背景分析</w:t>
            </w:r>
          </w:p>
        </w:tc>
        <w:tc>
          <w:tcPr>
            <w:tcW w:w="7131"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2520"/>
                <w:tab w:val="left" w:pos="9180"/>
              </w:tabs>
              <w:spacing w:line="360" w:lineRule="auto"/>
              <w:ind w:right="26"/>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教学目标</w:t>
            </w:r>
          </w:p>
        </w:tc>
        <w:tc>
          <w:tcPr>
            <w:tcW w:w="7131"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2520"/>
                <w:tab w:val="left" w:pos="9180"/>
              </w:tabs>
              <w:spacing w:line="360" w:lineRule="auto"/>
              <w:ind w:right="26"/>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教学方式与策略</w:t>
            </w:r>
          </w:p>
        </w:tc>
        <w:tc>
          <w:tcPr>
            <w:tcW w:w="7131"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2520"/>
                <w:tab w:val="left" w:pos="9180"/>
              </w:tabs>
              <w:spacing w:line="360" w:lineRule="auto"/>
              <w:ind w:right="26"/>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0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教学活动设计</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活动内容</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bCs/>
              </w:rPr>
              <w:t>活动意图</w:t>
            </w:r>
          </w:p>
        </w:tc>
        <w:tc>
          <w:tcPr>
            <w:tcW w:w="21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Cs/>
              </w:rPr>
            </w:pPr>
          </w:p>
        </w:tc>
        <w:tc>
          <w:tcPr>
            <w:tcW w:w="3168" w:type="dxa"/>
            <w:gridSpan w:val="2"/>
            <w:tcBorders>
              <w:top w:val="nil"/>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tc>
        <w:tc>
          <w:tcPr>
            <w:tcW w:w="18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cs="Times New Roman"/>
              </w:rPr>
            </w:pPr>
          </w:p>
        </w:tc>
        <w:tc>
          <w:tcPr>
            <w:tcW w:w="21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Cs/>
              </w:rPr>
            </w:pPr>
          </w:p>
        </w:tc>
        <w:tc>
          <w:tcPr>
            <w:tcW w:w="316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tc>
        <w:tc>
          <w:tcPr>
            <w:tcW w:w="18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cs="Times New Roman"/>
              </w:rPr>
            </w:pPr>
          </w:p>
        </w:tc>
        <w:tc>
          <w:tcPr>
            <w:tcW w:w="21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bCs/>
              </w:rPr>
            </w:pPr>
          </w:p>
        </w:tc>
        <w:tc>
          <w:tcPr>
            <w:tcW w:w="316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p>
            <w:pPr>
              <w:spacing w:line="360" w:lineRule="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tc>
        <w:tc>
          <w:tcPr>
            <w:tcW w:w="18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tc>
        <w:tc>
          <w:tcPr>
            <w:tcW w:w="214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cs="Times New Roman"/>
                <w:bCs/>
              </w:rPr>
            </w:pPr>
            <w:r>
              <w:rPr>
                <w:rFonts w:ascii="Times New Roman" w:hAnsi="Times New Roman" w:eastAsia="仿宋_GB2312" w:cs="Times New Roman"/>
                <w:bCs/>
              </w:rPr>
              <w:t>教学特色与反思</w:t>
            </w:r>
          </w:p>
        </w:tc>
        <w:tc>
          <w:tcPr>
            <w:tcW w:w="7131"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cs="Times New Roman"/>
              </w:rPr>
            </w:pPr>
          </w:p>
          <w:p>
            <w:pPr>
              <w:spacing w:line="360" w:lineRule="auto"/>
              <w:rPr>
                <w:rFonts w:ascii="Times New Roman" w:hAnsi="Times New Roman" w:eastAsia="仿宋_GB2312" w:cs="Times New Roman"/>
              </w:rPr>
            </w:pPr>
          </w:p>
          <w:p>
            <w:pPr>
              <w:spacing w:line="360" w:lineRule="auto"/>
              <w:rPr>
                <w:rFonts w:ascii="Times New Roman" w:hAnsi="Times New Roman" w:eastAsia="仿宋_GB2312" w:cs="Times New Roman"/>
              </w:rPr>
            </w:pPr>
          </w:p>
          <w:p>
            <w:pPr>
              <w:spacing w:line="360" w:lineRule="auto"/>
              <w:rPr>
                <w:rFonts w:ascii="Times New Roman" w:hAnsi="Times New Roman" w:eastAsia="仿宋_GB2312" w:cs="Times New Roman"/>
              </w:rPr>
            </w:pPr>
          </w:p>
        </w:tc>
      </w:tr>
    </w:tbl>
    <w:p>
      <w:pPr>
        <w:rPr>
          <w:rFonts w:hint="eastAsia" w:ascii="仿宋" w:hAnsi="仿宋" w:eastAsia="仿宋" w:cs="仿宋"/>
          <w:sz w:val="28"/>
          <w:szCs w:val="28"/>
        </w:rPr>
      </w:pPr>
    </w:p>
    <w:p>
      <w:pPr>
        <w:rPr>
          <w:rFonts w:hint="eastAsia" w:ascii="仿宋" w:hAnsi="仿宋" w:eastAsia="仿宋" w:cs="仿宋"/>
          <w:sz w:val="28"/>
          <w:szCs w:val="28"/>
        </w:rPr>
        <w:sectPr>
          <w:footerReference r:id="rId5" w:type="default"/>
          <w:pgSz w:w="11907" w:h="16839"/>
          <w:pgMar w:top="1431" w:right="1785" w:bottom="1128" w:left="1476" w:header="0" w:footer="408" w:gutter="0"/>
          <w:pgNumType w:fmt="decimal"/>
          <w:cols w:space="720" w:num="1"/>
        </w:sectPr>
      </w:pPr>
    </w:p>
    <w:p>
      <w:pPr>
        <w:spacing w:before="100" w:line="227" w:lineRule="auto"/>
        <w:ind w:left="19" w:firstLine="484" w:firstLineChars="200"/>
        <w:rPr>
          <w:rFonts w:hint="eastAsia" w:ascii="仿宋" w:hAnsi="仿宋" w:eastAsia="仿宋" w:cs="仿宋"/>
          <w:sz w:val="28"/>
          <w:szCs w:val="28"/>
          <w:lang w:eastAsia="zh-CN"/>
        </w:rPr>
      </w:pPr>
      <w:r>
        <w:rPr>
          <w:rFonts w:hint="eastAsia" w:ascii="仿宋" w:hAnsi="仿宋" w:eastAsia="仿宋" w:cs="仿宋"/>
          <w:spacing w:val="-19"/>
          <w:sz w:val="28"/>
          <w:szCs w:val="28"/>
        </w:rPr>
        <w:t>附件2</w:t>
      </w:r>
      <w:r>
        <w:rPr>
          <w:rFonts w:hint="eastAsia" w:ascii="仿宋" w:hAnsi="仿宋" w:eastAsia="仿宋" w:cs="仿宋"/>
          <w:spacing w:val="-19"/>
          <w:sz w:val="28"/>
          <w:szCs w:val="28"/>
          <w:lang w:eastAsia="zh-CN"/>
        </w:rPr>
        <w:t>：</w:t>
      </w:r>
    </w:p>
    <w:p>
      <w:pPr>
        <w:spacing w:before="46" w:line="188" w:lineRule="auto"/>
        <w:jc w:val="center"/>
        <w:rPr>
          <w:rFonts w:hint="eastAsia" w:ascii="仿宋" w:hAnsi="仿宋" w:eastAsia="仿宋" w:cs="仿宋"/>
          <w:color w:val="232323"/>
          <w:spacing w:val="18"/>
          <w:sz w:val="28"/>
          <w:szCs w:val="28"/>
        </w:rPr>
      </w:pPr>
      <w:r>
        <w:rPr>
          <w:rFonts w:hint="eastAsia" w:ascii="仿宋" w:hAnsi="仿宋" w:eastAsia="仿宋" w:cs="仿宋"/>
          <w:b/>
          <w:bCs/>
          <w:color w:val="232323"/>
          <w:spacing w:val="7"/>
          <w:sz w:val="28"/>
          <w:szCs w:val="28"/>
          <w:lang w:eastAsia="zh-CN"/>
        </w:rPr>
        <w:t>小学教育专业学生优秀教学案例评</w:t>
      </w:r>
      <w:r>
        <w:rPr>
          <w:rFonts w:hint="eastAsia" w:ascii="仿宋" w:hAnsi="仿宋" w:eastAsia="仿宋" w:cs="仿宋"/>
          <w:b/>
          <w:bCs/>
          <w:color w:val="232323"/>
          <w:spacing w:val="7"/>
          <w:sz w:val="28"/>
          <w:szCs w:val="28"/>
          <w:lang w:val="en-US" w:eastAsia="zh-CN"/>
        </w:rPr>
        <w:t>审</w:t>
      </w:r>
      <w:r>
        <w:rPr>
          <w:rFonts w:hint="eastAsia" w:ascii="仿宋" w:hAnsi="仿宋" w:eastAsia="仿宋" w:cs="仿宋"/>
          <w:b/>
          <w:bCs/>
          <w:color w:val="232323"/>
          <w:spacing w:val="7"/>
          <w:sz w:val="28"/>
          <w:szCs w:val="28"/>
          <w:lang w:eastAsia="zh-CN"/>
        </w:rPr>
        <w:t>指标</w:t>
      </w:r>
    </w:p>
    <w:p>
      <w:pPr>
        <w:spacing w:before="32" w:line="216" w:lineRule="auto"/>
        <w:ind w:left="886"/>
        <w:rPr>
          <w:rFonts w:hint="eastAsia" w:ascii="仿宋" w:hAnsi="仿宋" w:eastAsia="仿宋" w:cs="仿宋"/>
          <w:color w:val="232323"/>
          <w:spacing w:val="18"/>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noWrap w:val="0"/>
            <w:vAlign w:val="top"/>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维度</w:t>
            </w:r>
          </w:p>
        </w:tc>
        <w:tc>
          <w:tcPr>
            <w:tcW w:w="2694" w:type="dxa"/>
            <w:noWrap w:val="0"/>
            <w:vAlign w:val="top"/>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指标</w:t>
            </w:r>
          </w:p>
        </w:tc>
        <w:tc>
          <w:tcPr>
            <w:tcW w:w="5010" w:type="dxa"/>
            <w:noWrap w:val="0"/>
            <w:vAlign w:val="top"/>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要素描述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restart"/>
            <w:noWrap w:val="0"/>
            <w:vAlign w:val="center"/>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教学设计</w:t>
            </w:r>
          </w:p>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方案</w:t>
            </w:r>
          </w:p>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30分</w:t>
            </w: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教学背景分析（8分）</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1．深度分析教材，准确把握学习内容的内涵、核心</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2．学情分析具体、明确，有一定证据支持</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 分析课程标准等相关文件的理念、要求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center"/>
          </w:tcPr>
          <w:p>
            <w:pPr>
              <w:spacing w:line="276" w:lineRule="auto"/>
              <w:jc w:val="center"/>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kern w:val="0"/>
              </w:rPr>
              <w:t>教学目标确定</w:t>
            </w:r>
            <w:r>
              <w:rPr>
                <w:rFonts w:ascii="Times New Roman" w:hAnsi="Times New Roman" w:eastAsia="仿宋_GB2312" w:cs="Times New Roman"/>
                <w:bCs/>
              </w:rPr>
              <w:t>（6分）</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1．目标定位准确</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2．教学目标描述具体</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 教学目标可检测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center"/>
          </w:tcPr>
          <w:p>
            <w:pPr>
              <w:spacing w:line="276" w:lineRule="auto"/>
              <w:jc w:val="center"/>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教学方式与策略（4分）</w:t>
            </w:r>
          </w:p>
        </w:tc>
        <w:tc>
          <w:tcPr>
            <w:tcW w:w="5010" w:type="dxa"/>
            <w:noWrap w:val="0"/>
            <w:vAlign w:val="top"/>
          </w:tcPr>
          <w:p>
            <w:pPr>
              <w:pStyle w:val="8"/>
              <w:numPr>
                <w:ilvl w:val="0"/>
                <w:numId w:val="1"/>
              </w:numPr>
              <w:spacing w:line="276" w:lineRule="auto"/>
              <w:ind w:firstLineChars="0"/>
              <w:jc w:val="left"/>
              <w:rPr>
                <w:rFonts w:ascii="Times New Roman" w:hAnsi="Times New Roman" w:eastAsia="仿宋_GB2312" w:cs="Times New Roman"/>
                <w:bCs/>
              </w:rPr>
            </w:pPr>
            <w:r>
              <w:rPr>
                <w:rFonts w:ascii="Times New Roman" w:hAnsi="Times New Roman" w:eastAsia="仿宋_GB2312" w:cs="Times New Roman"/>
                <w:bCs/>
              </w:rPr>
              <w:t>教学方式与策略适合教学内容</w:t>
            </w:r>
          </w:p>
          <w:p>
            <w:pPr>
              <w:pStyle w:val="8"/>
              <w:numPr>
                <w:ilvl w:val="0"/>
                <w:numId w:val="1"/>
              </w:numPr>
              <w:spacing w:line="276" w:lineRule="auto"/>
              <w:ind w:firstLineChars="0"/>
              <w:jc w:val="left"/>
              <w:rPr>
                <w:rFonts w:ascii="Times New Roman" w:hAnsi="Times New Roman" w:eastAsia="仿宋_GB2312" w:cs="Times New Roman"/>
                <w:bCs/>
              </w:rPr>
            </w:pPr>
            <w:r>
              <w:rPr>
                <w:rFonts w:ascii="Times New Roman" w:hAnsi="Times New Roman" w:eastAsia="仿宋_GB2312" w:cs="Times New Roman"/>
                <w:bCs/>
              </w:rPr>
              <w:t>教学方式与策略有利于调动学生积极性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center"/>
          </w:tcPr>
          <w:p>
            <w:pPr>
              <w:spacing w:line="276" w:lineRule="auto"/>
              <w:jc w:val="center"/>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kern w:val="0"/>
              </w:rPr>
              <w:t>教学活动设计</w:t>
            </w:r>
            <w:r>
              <w:rPr>
                <w:rFonts w:ascii="Times New Roman" w:hAnsi="Times New Roman" w:eastAsia="仿宋_GB2312" w:cs="Times New Roman"/>
                <w:bCs/>
              </w:rPr>
              <w:t>（12分）</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1．教学活动目的与意图明确</w:t>
            </w:r>
            <w:r>
              <w:rPr>
                <w:rFonts w:hint="eastAsia" w:ascii="Times New Roman" w:hAnsi="Times New Roman" w:eastAsia="仿宋_GB2312" w:cs="Times New Roman"/>
                <w:bCs/>
                <w:lang w:eastAsia="zh-CN"/>
              </w:rPr>
              <w:t>，</w:t>
            </w:r>
            <w:r>
              <w:rPr>
                <w:rFonts w:ascii="Times New Roman" w:hAnsi="Times New Roman" w:eastAsia="仿宋_GB2312" w:cs="Times New Roman"/>
                <w:bCs/>
              </w:rPr>
              <w:t>与教学目标一致</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2．教学活动之间逻辑结构清晰</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 教学活动突出“大问题”或“问题链”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restart"/>
            <w:noWrap w:val="0"/>
            <w:vAlign w:val="center"/>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说课</w:t>
            </w:r>
          </w:p>
          <w:p>
            <w:pPr>
              <w:spacing w:line="276" w:lineRule="auto"/>
              <w:jc w:val="center"/>
              <w:rPr>
                <w:rFonts w:ascii="Times New Roman" w:hAnsi="Times New Roman" w:eastAsia="仿宋_GB2312" w:cs="Times New Roman"/>
                <w:bCs/>
              </w:rPr>
            </w:pPr>
            <w:r>
              <w:rPr>
                <w:rFonts w:hint="eastAsia" w:ascii="Times New Roman" w:hAnsi="Times New Roman" w:eastAsia="仿宋_GB2312" w:cs="Times New Roman"/>
                <w:bCs/>
                <w:lang w:eastAsia="zh-CN"/>
              </w:rPr>
              <w:t>（</w:t>
            </w:r>
            <w:r>
              <w:rPr>
                <w:rFonts w:ascii="Times New Roman" w:hAnsi="Times New Roman" w:eastAsia="仿宋_GB2312" w:cs="Times New Roman"/>
                <w:bCs/>
              </w:rPr>
              <w:t>5分钟</w:t>
            </w:r>
            <w:r>
              <w:rPr>
                <w:rFonts w:hint="eastAsia" w:ascii="Times New Roman" w:hAnsi="Times New Roman" w:eastAsia="仿宋_GB2312" w:cs="Times New Roman"/>
                <w:bCs/>
                <w:lang w:eastAsia="zh-CN"/>
              </w:rPr>
              <w:t>）</w:t>
            </w:r>
          </w:p>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20分</w:t>
            </w: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语言表达（6分）</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kern w:val="0"/>
              </w:rPr>
              <w:t>1．说课语言清晰、准确、流利</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2．适当得体的肢体语言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1242" w:type="dxa"/>
            <w:vMerge w:val="continue"/>
            <w:noWrap w:val="0"/>
            <w:vAlign w:val="top"/>
          </w:tcPr>
          <w:p>
            <w:pPr>
              <w:spacing w:line="276" w:lineRule="auto"/>
              <w:jc w:val="left"/>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内容明确、重点突出（8分）</w:t>
            </w:r>
          </w:p>
        </w:tc>
        <w:tc>
          <w:tcPr>
            <w:tcW w:w="5010" w:type="dxa"/>
            <w:noWrap w:val="0"/>
            <w:vAlign w:val="top"/>
          </w:tcPr>
          <w:p>
            <w:pPr>
              <w:numPr>
                <w:ilvl w:val="0"/>
                <w:numId w:val="2"/>
              </w:numPr>
              <w:spacing w:line="276" w:lineRule="auto"/>
              <w:jc w:val="left"/>
              <w:rPr>
                <w:rFonts w:ascii="Times New Roman" w:hAnsi="Times New Roman" w:eastAsia="仿宋_GB2312" w:cs="Times New Roman"/>
                <w:bCs/>
              </w:rPr>
            </w:pPr>
            <w:r>
              <w:rPr>
                <w:rFonts w:ascii="Times New Roman" w:hAnsi="Times New Roman" w:eastAsia="仿宋_GB2312" w:cs="Times New Roman"/>
                <w:bCs/>
              </w:rPr>
              <w:t>教学理念、目标、内容明确</w:t>
            </w:r>
          </w:p>
          <w:p>
            <w:pPr>
              <w:numPr>
                <w:ilvl w:val="0"/>
                <w:numId w:val="2"/>
              </w:numPr>
              <w:spacing w:line="276" w:lineRule="auto"/>
              <w:jc w:val="left"/>
              <w:rPr>
                <w:rFonts w:ascii="Times New Roman" w:hAnsi="Times New Roman" w:eastAsia="仿宋_GB2312" w:cs="Times New Roman"/>
                <w:bCs/>
              </w:rPr>
            </w:pPr>
            <w:r>
              <w:rPr>
                <w:rFonts w:ascii="Times New Roman" w:hAnsi="Times New Roman" w:eastAsia="仿宋_GB2312" w:cs="Times New Roman"/>
                <w:bCs/>
              </w:rPr>
              <w:t>教学活动意图清晰</w:t>
            </w:r>
          </w:p>
          <w:p>
            <w:pPr>
              <w:numPr>
                <w:ilvl w:val="0"/>
                <w:numId w:val="2"/>
              </w:numPr>
              <w:spacing w:line="276" w:lineRule="auto"/>
              <w:jc w:val="left"/>
              <w:rPr>
                <w:rFonts w:ascii="Times New Roman" w:hAnsi="Times New Roman" w:eastAsia="仿宋_GB2312" w:cs="Times New Roman"/>
                <w:bCs/>
              </w:rPr>
            </w:pPr>
            <w:r>
              <w:rPr>
                <w:rFonts w:ascii="Times New Roman" w:hAnsi="Times New Roman" w:eastAsia="仿宋_GB2312" w:cs="Times New Roman"/>
                <w:bCs/>
              </w:rPr>
              <w:t>教学重点、难点精准，教学方法和策略恰当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top"/>
          </w:tcPr>
          <w:p>
            <w:pPr>
              <w:spacing w:line="276" w:lineRule="auto"/>
              <w:jc w:val="left"/>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实践与反思（6分）</w:t>
            </w:r>
          </w:p>
        </w:tc>
        <w:tc>
          <w:tcPr>
            <w:tcW w:w="5010" w:type="dxa"/>
            <w:noWrap w:val="0"/>
            <w:vAlign w:val="top"/>
          </w:tcPr>
          <w:p>
            <w:pPr>
              <w:numPr>
                <w:ilvl w:val="0"/>
                <w:numId w:val="3"/>
              </w:numPr>
              <w:spacing w:line="276" w:lineRule="auto"/>
              <w:jc w:val="left"/>
              <w:rPr>
                <w:rFonts w:ascii="Times New Roman" w:hAnsi="Times New Roman" w:eastAsia="仿宋_GB2312" w:cs="Times New Roman"/>
                <w:bCs/>
              </w:rPr>
            </w:pPr>
            <w:r>
              <w:rPr>
                <w:rFonts w:ascii="Times New Roman" w:hAnsi="Times New Roman" w:eastAsia="仿宋_GB2312" w:cs="Times New Roman"/>
                <w:bCs/>
              </w:rPr>
              <w:t>对教学实践中的“真问题”（优缺点）有思考</w:t>
            </w:r>
          </w:p>
          <w:p>
            <w:pPr>
              <w:numPr>
                <w:ilvl w:val="0"/>
                <w:numId w:val="3"/>
              </w:numPr>
              <w:spacing w:line="276" w:lineRule="auto"/>
              <w:jc w:val="left"/>
              <w:rPr>
                <w:rFonts w:ascii="Times New Roman" w:hAnsi="Times New Roman" w:eastAsia="仿宋_GB2312" w:cs="Times New Roman"/>
                <w:bCs/>
              </w:rPr>
            </w:pPr>
            <w:r>
              <w:rPr>
                <w:rFonts w:ascii="Times New Roman" w:hAnsi="Times New Roman" w:eastAsia="仿宋_GB2312" w:cs="Times New Roman"/>
                <w:bCs/>
              </w:rPr>
              <w:t>概要描述教学的特点、特色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restart"/>
            <w:noWrap w:val="0"/>
            <w:vAlign w:val="center"/>
          </w:tcPr>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面授教学展示</w:t>
            </w:r>
          </w:p>
          <w:p>
            <w:pPr>
              <w:spacing w:line="276" w:lineRule="auto"/>
              <w:jc w:val="center"/>
              <w:rPr>
                <w:rFonts w:ascii="Times New Roman" w:hAnsi="Times New Roman" w:eastAsia="仿宋_GB2312" w:cs="Times New Roman"/>
                <w:bCs/>
              </w:rPr>
            </w:pPr>
            <w:r>
              <w:rPr>
                <w:rFonts w:hint="eastAsia" w:ascii="Times New Roman" w:hAnsi="Times New Roman" w:eastAsia="仿宋_GB2312" w:cs="Times New Roman"/>
                <w:bCs/>
                <w:lang w:eastAsia="zh-CN"/>
              </w:rPr>
              <w:t>（</w:t>
            </w:r>
            <w:r>
              <w:rPr>
                <w:rFonts w:ascii="Times New Roman" w:hAnsi="Times New Roman" w:eastAsia="仿宋_GB2312" w:cs="Times New Roman"/>
                <w:bCs/>
              </w:rPr>
              <w:t>10分钟</w:t>
            </w:r>
            <w:r>
              <w:rPr>
                <w:rFonts w:hint="eastAsia" w:ascii="Times New Roman" w:hAnsi="Times New Roman" w:eastAsia="仿宋_GB2312" w:cs="Times New Roman"/>
                <w:bCs/>
                <w:lang w:eastAsia="zh-CN"/>
              </w:rPr>
              <w:t>）</w:t>
            </w:r>
          </w:p>
          <w:p>
            <w:pPr>
              <w:spacing w:line="276" w:lineRule="auto"/>
              <w:jc w:val="center"/>
              <w:rPr>
                <w:rFonts w:ascii="Times New Roman" w:hAnsi="Times New Roman" w:eastAsia="仿宋_GB2312" w:cs="Times New Roman"/>
                <w:bCs/>
              </w:rPr>
            </w:pPr>
            <w:r>
              <w:rPr>
                <w:rFonts w:ascii="Times New Roman" w:hAnsi="Times New Roman" w:eastAsia="仿宋_GB2312" w:cs="Times New Roman"/>
                <w:bCs/>
              </w:rPr>
              <w:t>50分</w:t>
            </w: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板书设计（2分）</w:t>
            </w:r>
          </w:p>
        </w:tc>
        <w:tc>
          <w:tcPr>
            <w:tcW w:w="5010" w:type="dxa"/>
            <w:noWrap w:val="0"/>
            <w:vAlign w:val="top"/>
          </w:tcPr>
          <w:p>
            <w:pPr>
              <w:numPr>
                <w:ilvl w:val="0"/>
                <w:numId w:val="4"/>
              </w:numPr>
              <w:spacing w:line="276" w:lineRule="auto"/>
              <w:rPr>
                <w:rFonts w:ascii="Times New Roman" w:hAnsi="Times New Roman" w:eastAsia="仿宋_GB2312" w:cs="Times New Roman"/>
                <w:kern w:val="0"/>
              </w:rPr>
            </w:pPr>
            <w:r>
              <w:rPr>
                <w:rFonts w:ascii="Times New Roman" w:hAnsi="Times New Roman" w:eastAsia="仿宋_GB2312" w:cs="Times New Roman"/>
                <w:kern w:val="0"/>
              </w:rPr>
              <w:t>板书设计突出教学的重点、难点</w:t>
            </w:r>
          </w:p>
          <w:p>
            <w:pPr>
              <w:numPr>
                <w:ilvl w:val="0"/>
                <w:numId w:val="4"/>
              </w:numPr>
              <w:spacing w:line="276" w:lineRule="auto"/>
              <w:rPr>
                <w:rFonts w:ascii="Times New Roman" w:hAnsi="Times New Roman" w:eastAsia="仿宋_GB2312" w:cs="Times New Roman"/>
                <w:bCs/>
              </w:rPr>
            </w:pPr>
            <w:r>
              <w:rPr>
                <w:rFonts w:ascii="Times New Roman" w:hAnsi="Times New Roman" w:eastAsia="仿宋_GB2312" w:cs="Times New Roman"/>
                <w:kern w:val="0"/>
              </w:rPr>
              <w:t>板书设计美观大方、结构清晰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center"/>
          </w:tcPr>
          <w:p>
            <w:pPr>
              <w:spacing w:line="276" w:lineRule="auto"/>
              <w:rPr>
                <w:rFonts w:ascii="Times New Roman" w:hAnsi="Times New Roman" w:eastAsia="仿宋_GB2312" w:cs="Times New Roman"/>
                <w:bCs/>
              </w:rPr>
            </w:pPr>
          </w:p>
        </w:tc>
        <w:tc>
          <w:tcPr>
            <w:tcW w:w="2694" w:type="dxa"/>
            <w:noWrap w:val="0"/>
            <w:vAlign w:val="center"/>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提问技能</w:t>
            </w:r>
            <w:r>
              <w:rPr>
                <w:rFonts w:hint="eastAsia" w:ascii="Times New Roman" w:hAnsi="Times New Roman" w:eastAsia="仿宋_GB2312" w:cs="Times New Roman"/>
                <w:bCs/>
                <w:lang w:eastAsia="zh-CN"/>
              </w:rPr>
              <w:t>（</w:t>
            </w:r>
            <w:r>
              <w:rPr>
                <w:rFonts w:ascii="Times New Roman" w:hAnsi="Times New Roman" w:eastAsia="仿宋_GB2312" w:cs="Times New Roman"/>
                <w:bCs/>
              </w:rPr>
              <w:t>12分</w:t>
            </w:r>
            <w:r>
              <w:rPr>
                <w:rFonts w:hint="eastAsia" w:ascii="Times New Roman" w:hAnsi="Times New Roman" w:eastAsia="仿宋_GB2312" w:cs="Times New Roman"/>
                <w:bCs/>
                <w:lang w:eastAsia="zh-CN"/>
              </w:rPr>
              <w:t>）</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1．提问内容明确、具体、恰当</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2．提问时机适当，提问方式多样</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3．对学生的回答有反馈、引导、提炼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top"/>
          </w:tcPr>
          <w:p>
            <w:pPr>
              <w:spacing w:line="276" w:lineRule="auto"/>
              <w:jc w:val="left"/>
              <w:rPr>
                <w:rFonts w:ascii="Times New Roman" w:hAnsi="Times New Roman" w:eastAsia="仿宋_GB2312" w:cs="Times New Roman"/>
                <w:bCs/>
              </w:rPr>
            </w:pPr>
          </w:p>
        </w:tc>
        <w:tc>
          <w:tcPr>
            <w:tcW w:w="2694" w:type="dxa"/>
            <w:noWrap w:val="0"/>
            <w:vAlign w:val="center"/>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讲解技能</w:t>
            </w:r>
            <w:r>
              <w:rPr>
                <w:rFonts w:hint="eastAsia" w:ascii="Times New Roman" w:hAnsi="Times New Roman" w:eastAsia="仿宋_GB2312" w:cs="Times New Roman"/>
                <w:bCs/>
                <w:lang w:eastAsia="zh-CN"/>
              </w:rPr>
              <w:t>（</w:t>
            </w:r>
            <w:r>
              <w:rPr>
                <w:rFonts w:ascii="Times New Roman" w:hAnsi="Times New Roman" w:eastAsia="仿宋_GB2312" w:cs="Times New Roman"/>
                <w:bCs/>
              </w:rPr>
              <w:t>24分</w:t>
            </w:r>
            <w:r>
              <w:rPr>
                <w:rFonts w:hint="eastAsia" w:ascii="Times New Roman" w:hAnsi="Times New Roman" w:eastAsia="仿宋_GB2312" w:cs="Times New Roman"/>
                <w:bCs/>
                <w:lang w:eastAsia="zh-CN"/>
              </w:rPr>
              <w:t>）</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1．讲解目标明确</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2．讲解内容清楚、有明确的结论</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3．讲解方法符合学生认知规律，有学生参与与思考</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4．讲解过程有板书、媒体、肢体语言等的配合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42" w:type="dxa"/>
            <w:vMerge w:val="continue"/>
            <w:noWrap w:val="0"/>
            <w:vAlign w:val="top"/>
          </w:tcPr>
          <w:p>
            <w:pPr>
              <w:spacing w:line="276" w:lineRule="auto"/>
              <w:jc w:val="left"/>
              <w:rPr>
                <w:rFonts w:ascii="Times New Roman" w:hAnsi="Times New Roman" w:eastAsia="仿宋_GB2312" w:cs="Times New Roman"/>
                <w:bCs/>
              </w:rPr>
            </w:pPr>
          </w:p>
        </w:tc>
        <w:tc>
          <w:tcPr>
            <w:tcW w:w="2694" w:type="dxa"/>
            <w:noWrap w:val="0"/>
            <w:vAlign w:val="center"/>
          </w:tcPr>
          <w:p>
            <w:pPr>
              <w:spacing w:line="276" w:lineRule="auto"/>
              <w:rPr>
                <w:rFonts w:ascii="Times New Roman" w:hAnsi="Times New Roman" w:eastAsia="仿宋_GB2312" w:cs="Times New Roman"/>
                <w:bCs/>
              </w:rPr>
            </w:pPr>
            <w:r>
              <w:rPr>
                <w:rFonts w:ascii="Times New Roman" w:hAnsi="Times New Roman" w:eastAsia="仿宋_GB2312" w:cs="Times New Roman"/>
                <w:bCs/>
              </w:rPr>
              <w:t>整体表现</w:t>
            </w:r>
            <w:r>
              <w:rPr>
                <w:rFonts w:hint="eastAsia" w:ascii="Times New Roman" w:hAnsi="Times New Roman" w:eastAsia="仿宋_GB2312" w:cs="Times New Roman"/>
                <w:bCs/>
                <w:lang w:eastAsia="zh-CN"/>
              </w:rPr>
              <w:t>（</w:t>
            </w:r>
            <w:r>
              <w:rPr>
                <w:rFonts w:ascii="Times New Roman" w:hAnsi="Times New Roman" w:eastAsia="仿宋_GB2312" w:cs="Times New Roman"/>
                <w:bCs/>
              </w:rPr>
              <w:t>12分</w:t>
            </w:r>
            <w:r>
              <w:rPr>
                <w:rFonts w:hint="eastAsia" w:ascii="Times New Roman" w:hAnsi="Times New Roman" w:eastAsia="仿宋_GB2312" w:cs="Times New Roman"/>
                <w:bCs/>
                <w:lang w:eastAsia="zh-CN"/>
              </w:rPr>
              <w:t>）</w:t>
            </w:r>
          </w:p>
        </w:tc>
        <w:tc>
          <w:tcPr>
            <w:tcW w:w="5010" w:type="dxa"/>
            <w:noWrap w:val="0"/>
            <w:vAlign w:val="top"/>
          </w:tcPr>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1．发音准确、清晰，音量适中，张弛有度</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2．术语准确，语言精简，无科学性错误</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3．教态端庄、大方，有适当的走动，具有亲和力</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4．教学媒体使用恰当</w:t>
            </w:r>
          </w:p>
          <w:p>
            <w:pPr>
              <w:spacing w:line="276" w:lineRule="auto"/>
              <w:jc w:val="left"/>
              <w:rPr>
                <w:rFonts w:ascii="Times New Roman" w:hAnsi="Times New Roman" w:eastAsia="仿宋_GB2312" w:cs="Times New Roman"/>
                <w:bCs/>
              </w:rPr>
            </w:pPr>
            <w:r>
              <w:rPr>
                <w:rFonts w:ascii="Times New Roman" w:hAnsi="Times New Roman" w:eastAsia="仿宋_GB2312" w:cs="Times New Roman"/>
                <w:bCs/>
              </w:rPr>
              <w:t>5. 时间把握合适</w:t>
            </w:r>
          </w:p>
        </w:tc>
      </w:tr>
    </w:tbl>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0" w:leftChars="0" w:firstLine="0" w:firstLineChars="0"/>
        <w:rPr>
          <w:rFonts w:hint="eastAsia" w:ascii="仿宋" w:hAnsi="仿宋" w:eastAsia="仿宋" w:cs="仿宋"/>
          <w:color w:val="232323"/>
          <w:spacing w:val="18"/>
          <w:sz w:val="28"/>
          <w:szCs w:val="28"/>
        </w:rPr>
      </w:pPr>
      <w:r>
        <w:rPr>
          <w:rFonts w:hint="eastAsia" w:ascii="仿宋" w:hAnsi="仿宋" w:eastAsia="仿宋" w:cs="仿宋"/>
          <w:color w:val="232323"/>
          <w:spacing w:val="18"/>
          <w:sz w:val="28"/>
          <w:szCs w:val="28"/>
          <w:lang w:val="en-US" w:eastAsia="zh-CN"/>
        </w:rPr>
        <w:t>附件3：</w:t>
      </w:r>
    </w:p>
    <w:p>
      <w:pPr>
        <w:spacing w:before="32" w:line="216" w:lineRule="auto"/>
        <w:ind w:left="886"/>
        <w:rPr>
          <w:rFonts w:hint="eastAsia" w:ascii="仿宋" w:hAnsi="仿宋" w:eastAsia="仿宋" w:cs="仿宋"/>
          <w:color w:val="232323"/>
          <w:spacing w:val="18"/>
          <w:sz w:val="28"/>
          <w:szCs w:val="28"/>
        </w:rPr>
      </w:pPr>
    </w:p>
    <w:p>
      <w:pPr>
        <w:spacing w:before="32" w:line="216" w:lineRule="auto"/>
        <w:jc w:val="center"/>
        <w:rPr>
          <w:rFonts w:hint="eastAsia" w:ascii="仿宋" w:hAnsi="仿宋" w:eastAsia="仿宋" w:cs="仿宋"/>
          <w:b/>
          <w:bCs/>
          <w:color w:val="232323"/>
          <w:spacing w:val="18"/>
          <w:sz w:val="28"/>
          <w:szCs w:val="28"/>
        </w:rPr>
      </w:pPr>
      <w:r>
        <w:rPr>
          <w:rFonts w:hint="eastAsia" w:ascii="仿宋" w:hAnsi="仿宋" w:eastAsia="仿宋" w:cs="仿宋"/>
          <w:b/>
          <w:bCs/>
          <w:color w:val="232323"/>
          <w:spacing w:val="18"/>
          <w:sz w:val="28"/>
          <w:szCs w:val="28"/>
          <w:lang w:val="en-US" w:eastAsia="zh-CN"/>
        </w:rPr>
        <w:t>小学教育专业学生优秀教学案例评审学生简况表</w:t>
      </w:r>
    </w:p>
    <w:p>
      <w:pPr>
        <w:autoSpaceDE w:val="0"/>
        <w:autoSpaceDN w:val="0"/>
        <w:rPr>
          <w:rFonts w:ascii="Times New Roman" w:hAnsi="Times New Roman" w:eastAsia="仿宋_GB2312"/>
          <w:sz w:val="24"/>
          <w:szCs w:val="24"/>
        </w:rPr>
      </w:pP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校</w:t>
      </w:r>
      <w:r>
        <w:rPr>
          <w:rFonts w:ascii="Times New Roman" w:hAnsi="Times New Roman" w:eastAsia="仿宋_GB2312"/>
          <w:sz w:val="24"/>
          <w:szCs w:val="24"/>
        </w:rPr>
        <w:t xml:space="preserve">名称：                         </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485"/>
        <w:gridCol w:w="1928"/>
        <w:gridCol w:w="1849"/>
        <w:gridCol w:w="113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56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参赛课程</w:t>
            </w:r>
          </w:p>
        </w:tc>
        <w:tc>
          <w:tcPr>
            <w:tcW w:w="6399" w:type="dxa"/>
            <w:gridSpan w:val="4"/>
            <w:noWrap w:val="0"/>
            <w:vAlign w:val="center"/>
          </w:tcPr>
          <w:p>
            <w:pPr>
              <w:widowControl/>
              <w:ind w:firstLine="315" w:firstLineChars="150"/>
              <w:jc w:val="center"/>
              <w:rPr>
                <w:rFonts w:ascii="Times New Roman" w:hAnsi="Times New Roman" w:eastAsia="仿宋_GB2312" w:cs="Times New Roman"/>
                <w:color w:val="000000"/>
                <w:kern w:val="0"/>
              </w:rPr>
            </w:pPr>
          </w:p>
        </w:tc>
        <w:tc>
          <w:tcPr>
            <w:tcW w:w="1648" w:type="dxa"/>
            <w:vMerge w:val="restart"/>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56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课程教学设计方案名称</w:t>
            </w:r>
          </w:p>
        </w:tc>
        <w:tc>
          <w:tcPr>
            <w:tcW w:w="6399" w:type="dxa"/>
            <w:gridSpan w:val="4"/>
            <w:noWrap w:val="0"/>
            <w:vAlign w:val="center"/>
          </w:tcPr>
          <w:p>
            <w:pPr>
              <w:widowControl/>
              <w:jc w:val="center"/>
              <w:rPr>
                <w:rFonts w:ascii="Times New Roman" w:hAnsi="Times New Roman" w:eastAsia="仿宋_GB2312" w:cs="Times New Roman"/>
                <w:color w:val="000000"/>
                <w:kern w:val="0"/>
              </w:rPr>
            </w:pPr>
          </w:p>
        </w:tc>
        <w:tc>
          <w:tcPr>
            <w:tcW w:w="1648" w:type="dxa"/>
            <w:vMerge w:val="continue"/>
            <w:noWrap w:val="0"/>
            <w:vAlign w:val="center"/>
          </w:tcPr>
          <w:p>
            <w:pPr>
              <w:widowControl/>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65" w:type="dxa"/>
            <w:vMerge w:val="restart"/>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参赛学生</w:t>
            </w:r>
          </w:p>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基本信息</w:t>
            </w: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姓名</w:t>
            </w:r>
          </w:p>
        </w:tc>
        <w:tc>
          <w:tcPr>
            <w:tcW w:w="1928" w:type="dxa"/>
            <w:noWrap w:val="0"/>
            <w:vAlign w:val="center"/>
          </w:tcPr>
          <w:p>
            <w:pPr>
              <w:widowControl/>
              <w:jc w:val="center"/>
              <w:rPr>
                <w:rFonts w:ascii="Times New Roman" w:hAnsi="Times New Roman" w:eastAsia="仿宋_GB2312" w:cs="Times New Roman"/>
                <w:color w:val="000000"/>
                <w:kern w:val="0"/>
              </w:rPr>
            </w:pPr>
          </w:p>
        </w:tc>
        <w:tc>
          <w:tcPr>
            <w:tcW w:w="1849"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性别</w:t>
            </w:r>
          </w:p>
        </w:tc>
        <w:tc>
          <w:tcPr>
            <w:tcW w:w="2786" w:type="dxa"/>
            <w:gridSpan w:val="2"/>
            <w:noWrap w:val="0"/>
            <w:vAlign w:val="center"/>
          </w:tcPr>
          <w:p>
            <w:pPr>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65" w:type="dxa"/>
            <w:vMerge w:val="continue"/>
            <w:noWrap w:val="0"/>
            <w:vAlign w:val="center"/>
          </w:tcPr>
          <w:p>
            <w:pPr>
              <w:widowControl/>
              <w:jc w:val="center"/>
              <w:rPr>
                <w:rFonts w:ascii="Times New Roman" w:hAnsi="Times New Roman" w:eastAsia="仿宋_GB2312" w:cs="Times New Roman"/>
                <w:color w:val="000000"/>
                <w:kern w:val="0"/>
              </w:rPr>
            </w:pP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所学专业</w:t>
            </w:r>
          </w:p>
        </w:tc>
        <w:tc>
          <w:tcPr>
            <w:tcW w:w="1928" w:type="dxa"/>
            <w:noWrap w:val="0"/>
            <w:vAlign w:val="center"/>
          </w:tcPr>
          <w:p>
            <w:pPr>
              <w:widowControl/>
              <w:jc w:val="center"/>
              <w:rPr>
                <w:rFonts w:ascii="Times New Roman" w:hAnsi="Times New Roman" w:eastAsia="仿宋_GB2312" w:cs="Times New Roman"/>
                <w:color w:val="000000"/>
                <w:kern w:val="0"/>
              </w:rPr>
            </w:pPr>
          </w:p>
        </w:tc>
        <w:tc>
          <w:tcPr>
            <w:tcW w:w="1849"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学历层次</w:t>
            </w:r>
          </w:p>
        </w:tc>
        <w:tc>
          <w:tcPr>
            <w:tcW w:w="2786" w:type="dxa"/>
            <w:gridSpan w:val="2"/>
            <w:noWrap w:val="0"/>
            <w:vAlign w:val="center"/>
          </w:tcPr>
          <w:p>
            <w:pPr>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65" w:type="dxa"/>
            <w:vMerge w:val="continue"/>
            <w:noWrap w:val="0"/>
            <w:vAlign w:val="center"/>
          </w:tcPr>
          <w:p>
            <w:pPr>
              <w:widowControl/>
              <w:jc w:val="center"/>
              <w:rPr>
                <w:rFonts w:ascii="Times New Roman" w:hAnsi="Times New Roman" w:eastAsia="仿宋_GB2312" w:cs="Times New Roman"/>
                <w:color w:val="000000"/>
                <w:kern w:val="0"/>
              </w:rPr>
            </w:pP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学号</w:t>
            </w:r>
          </w:p>
        </w:tc>
        <w:tc>
          <w:tcPr>
            <w:tcW w:w="1928" w:type="dxa"/>
            <w:noWrap w:val="0"/>
            <w:vAlign w:val="center"/>
          </w:tcPr>
          <w:p>
            <w:pPr>
              <w:widowControl/>
              <w:jc w:val="center"/>
              <w:rPr>
                <w:rFonts w:ascii="Times New Roman" w:hAnsi="Times New Roman" w:eastAsia="仿宋_GB2312" w:cs="Times New Roman"/>
                <w:color w:val="000000"/>
                <w:kern w:val="0"/>
              </w:rPr>
            </w:pPr>
          </w:p>
        </w:tc>
        <w:tc>
          <w:tcPr>
            <w:tcW w:w="1849"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电子邮箱</w:t>
            </w:r>
          </w:p>
        </w:tc>
        <w:tc>
          <w:tcPr>
            <w:tcW w:w="2786" w:type="dxa"/>
            <w:gridSpan w:val="2"/>
            <w:noWrap w:val="0"/>
            <w:vAlign w:val="center"/>
          </w:tcPr>
          <w:p>
            <w:pPr>
              <w:widowControl/>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65" w:type="dxa"/>
            <w:vMerge w:val="continue"/>
            <w:noWrap w:val="0"/>
            <w:vAlign w:val="center"/>
          </w:tcPr>
          <w:p>
            <w:pPr>
              <w:widowControl/>
              <w:jc w:val="center"/>
              <w:rPr>
                <w:rFonts w:ascii="Times New Roman" w:hAnsi="Times New Roman" w:eastAsia="仿宋_GB2312" w:cs="Times New Roman"/>
                <w:color w:val="000000"/>
                <w:kern w:val="0"/>
              </w:rPr>
            </w:pP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手机</w:t>
            </w:r>
          </w:p>
        </w:tc>
        <w:tc>
          <w:tcPr>
            <w:tcW w:w="1928" w:type="dxa"/>
            <w:noWrap w:val="0"/>
            <w:vAlign w:val="center"/>
          </w:tcPr>
          <w:p>
            <w:pPr>
              <w:widowControl/>
              <w:jc w:val="center"/>
              <w:rPr>
                <w:rFonts w:ascii="Times New Roman" w:hAnsi="Times New Roman" w:eastAsia="仿宋_GB2312" w:cs="Times New Roman"/>
                <w:color w:val="000000"/>
                <w:kern w:val="0"/>
              </w:rPr>
            </w:pPr>
          </w:p>
        </w:tc>
        <w:tc>
          <w:tcPr>
            <w:tcW w:w="1849" w:type="dxa"/>
            <w:noWrap w:val="0"/>
            <w:vAlign w:val="center"/>
          </w:tcPr>
          <w:p>
            <w:pPr>
              <w:widowControl/>
              <w:ind w:firstLine="420" w:firstLineChars="20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微信号码</w:t>
            </w:r>
          </w:p>
        </w:tc>
        <w:tc>
          <w:tcPr>
            <w:tcW w:w="2786" w:type="dxa"/>
            <w:gridSpan w:val="2"/>
            <w:noWrap w:val="0"/>
            <w:vAlign w:val="center"/>
          </w:tcPr>
          <w:p>
            <w:pPr>
              <w:widowControl/>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565" w:type="dxa"/>
            <w:vMerge w:val="continue"/>
            <w:noWrap w:val="0"/>
            <w:vAlign w:val="center"/>
          </w:tcPr>
          <w:p>
            <w:pPr>
              <w:widowControl/>
              <w:jc w:val="center"/>
              <w:rPr>
                <w:rFonts w:ascii="Times New Roman" w:hAnsi="Times New Roman" w:eastAsia="仿宋_GB2312" w:cs="Times New Roman"/>
                <w:color w:val="000000"/>
                <w:kern w:val="0"/>
              </w:rPr>
            </w:pP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QQ号码</w:t>
            </w:r>
          </w:p>
        </w:tc>
        <w:tc>
          <w:tcPr>
            <w:tcW w:w="1928" w:type="dxa"/>
            <w:noWrap w:val="0"/>
            <w:vAlign w:val="center"/>
          </w:tcPr>
          <w:p>
            <w:pPr>
              <w:widowControl/>
              <w:jc w:val="center"/>
              <w:rPr>
                <w:rFonts w:ascii="Times New Roman" w:hAnsi="Times New Roman" w:eastAsia="仿宋_GB2312" w:cs="Times New Roman"/>
                <w:color w:val="000000"/>
                <w:kern w:val="0"/>
              </w:rPr>
            </w:pPr>
          </w:p>
        </w:tc>
        <w:tc>
          <w:tcPr>
            <w:tcW w:w="1849"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邮编</w:t>
            </w:r>
          </w:p>
        </w:tc>
        <w:tc>
          <w:tcPr>
            <w:tcW w:w="2786" w:type="dxa"/>
            <w:gridSpan w:val="2"/>
            <w:noWrap w:val="0"/>
            <w:vAlign w:val="center"/>
          </w:tcPr>
          <w:p>
            <w:pPr>
              <w:widowControl/>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1565" w:type="dxa"/>
            <w:vMerge w:val="continue"/>
            <w:noWrap w:val="0"/>
            <w:vAlign w:val="center"/>
          </w:tcPr>
          <w:p>
            <w:pPr>
              <w:widowControl/>
              <w:jc w:val="center"/>
              <w:rPr>
                <w:rFonts w:ascii="Times New Roman" w:hAnsi="Times New Roman" w:eastAsia="仿宋_GB2312" w:cs="Times New Roman"/>
                <w:color w:val="000000"/>
                <w:kern w:val="0"/>
              </w:rPr>
            </w:pPr>
          </w:p>
        </w:tc>
        <w:tc>
          <w:tcPr>
            <w:tcW w:w="1485" w:type="dxa"/>
            <w:noWrap w:val="0"/>
            <w:vAlign w:val="center"/>
          </w:tcPr>
          <w:p>
            <w:pPr>
              <w:widowControl/>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通讯地址</w:t>
            </w:r>
          </w:p>
        </w:tc>
        <w:tc>
          <w:tcPr>
            <w:tcW w:w="6563" w:type="dxa"/>
            <w:gridSpan w:val="4"/>
            <w:noWrap w:val="0"/>
            <w:vAlign w:val="center"/>
          </w:tcPr>
          <w:p>
            <w:pPr>
              <w:widowControl/>
              <w:jc w:val="center"/>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1565" w:type="dxa"/>
            <w:noWrap w:val="0"/>
            <w:vAlign w:val="center"/>
          </w:tcPr>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声明及</w:t>
            </w:r>
          </w:p>
          <w:p>
            <w:pPr>
              <w:snapToGrid w:val="0"/>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约定事项</w:t>
            </w:r>
          </w:p>
          <w:p>
            <w:pPr>
              <w:snapToGrid w:val="0"/>
              <w:jc w:val="center"/>
              <w:rPr>
                <w:rFonts w:ascii="Times New Roman" w:hAnsi="Times New Roman" w:eastAsia="仿宋_GB2312" w:cs="Times New Roman"/>
                <w:color w:val="000000"/>
                <w:kern w:val="0"/>
              </w:rPr>
            </w:pPr>
          </w:p>
        </w:tc>
        <w:tc>
          <w:tcPr>
            <w:tcW w:w="8047" w:type="dxa"/>
            <w:gridSpan w:val="5"/>
            <w:noWrap w:val="0"/>
            <w:vAlign w:val="center"/>
          </w:tcPr>
          <w:p>
            <w:pPr>
              <w:widowControl/>
              <w:ind w:firstLine="420" w:firstLineChars="20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 参赛者保证参赛作品确由报名者原创，绝无侵害他人著作权或违反其它法律事宜，如有抄袭或仿冒情况，经评审专家组裁决认定后，除取消其获奖资格外，并在系统内给予通报。若有第三方对作品版权问题提出声明或异议，参赛者应对作品可能引发的法律事务负全部责任，国家开放大学不承担相关法律责任。</w:t>
            </w:r>
          </w:p>
          <w:p>
            <w:pPr>
              <w:widowControl/>
              <w:ind w:firstLine="420" w:firstLineChars="20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 参赛者同意无偿授权主办单位，在与比赛相关的一切活动中重制、出版或发表作品，同意国家开放大学在保证本人对作品享有署名权的前提下无偿将该作品用于教学活动（包括编辑、出版、发行相应的教学资源等）</w:t>
            </w:r>
            <w:r>
              <w:rPr>
                <w:rFonts w:hint="eastAsia" w:ascii="Times New Roman" w:hAnsi="Times New Roman" w:eastAsia="仿宋_GB2312" w:cs="Times New Roman"/>
                <w:color w:val="000000"/>
                <w:kern w:val="0"/>
                <w:lang w:eastAsia="zh-CN"/>
              </w:rPr>
              <w:t>，</w:t>
            </w:r>
            <w:r>
              <w:rPr>
                <w:rFonts w:ascii="Times New Roman" w:hAnsi="Times New Roman" w:eastAsia="仿宋_GB2312" w:cs="Times New Roman"/>
                <w:color w:val="000000"/>
                <w:kern w:val="0"/>
              </w:rPr>
              <w:t>同意国家开放大学在使用过程中不通知本人而对该作品进行必要的修改和加工。</w:t>
            </w:r>
          </w:p>
          <w:p>
            <w:pPr>
              <w:snapToGrid w:val="0"/>
              <w:ind w:firstLine="420" w:firstLineChars="20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3. 参赛者对上述各项声明及约定，均无任何异议。</w:t>
            </w:r>
          </w:p>
          <w:p>
            <w:pPr>
              <w:snapToGrid w:val="0"/>
              <w:rPr>
                <w:rFonts w:ascii="Times New Roman" w:hAnsi="Times New Roman" w:eastAsia="仿宋_GB2312" w:cs="Times New Roman"/>
                <w:color w:val="000000"/>
                <w:kern w:val="0"/>
              </w:rPr>
            </w:pPr>
          </w:p>
          <w:p>
            <w:pPr>
              <w:snapToGrid w:val="0"/>
              <w:rPr>
                <w:rFonts w:ascii="Times New Roman" w:hAnsi="Times New Roman" w:eastAsia="仿宋_GB2312" w:cs="Times New Roman"/>
                <w:color w:val="000000"/>
                <w:kern w:val="0"/>
              </w:rPr>
            </w:pPr>
          </w:p>
          <w:p>
            <w:pPr>
              <w:snapToGrid w:val="0"/>
              <w:ind w:right="1575" w:firstLine="3885" w:firstLineChars="185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参赛者签名：        </w:t>
            </w:r>
          </w:p>
          <w:p>
            <w:pPr>
              <w:snapToGrid w:val="0"/>
              <w:ind w:right="1575" w:firstLine="3885" w:firstLineChars="185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5" w:type="dxa"/>
            <w:noWrap w:val="0"/>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主要评议意见</w:t>
            </w:r>
          </w:p>
        </w:tc>
        <w:tc>
          <w:tcPr>
            <w:tcW w:w="8047" w:type="dxa"/>
            <w:gridSpan w:val="5"/>
            <w:noWrap w:val="0"/>
            <w:vAlign w:val="center"/>
          </w:tcPr>
          <w:p>
            <w:pPr>
              <w:snapToGrid w:val="0"/>
              <w:ind w:firstLine="735" w:firstLineChars="350"/>
              <w:jc w:val="center"/>
              <w:rPr>
                <w:rFonts w:ascii="Times New Roman" w:hAnsi="Times New Roman" w:eastAsia="仿宋_GB2312" w:cs="Times New Roman"/>
              </w:rPr>
            </w:pPr>
          </w:p>
          <w:p>
            <w:pPr>
              <w:snapToGrid w:val="0"/>
              <w:ind w:firstLine="735" w:firstLineChars="350"/>
              <w:jc w:val="center"/>
              <w:rPr>
                <w:rFonts w:ascii="Times New Roman" w:hAnsi="Times New Roman" w:eastAsia="仿宋_GB2312" w:cs="Times New Roman"/>
              </w:rPr>
            </w:pPr>
          </w:p>
          <w:p>
            <w:pPr>
              <w:snapToGrid w:val="0"/>
              <w:ind w:firstLine="735" w:firstLineChars="350"/>
              <w:jc w:val="center"/>
              <w:rPr>
                <w:rFonts w:ascii="Times New Roman" w:hAnsi="Times New Roman" w:eastAsia="仿宋_GB2312" w:cs="Times New Roman"/>
              </w:rPr>
            </w:pPr>
          </w:p>
          <w:p>
            <w:pPr>
              <w:snapToGrid w:val="0"/>
              <w:ind w:firstLine="735" w:firstLineChars="350"/>
              <w:jc w:val="center"/>
              <w:rPr>
                <w:rFonts w:ascii="Times New Roman" w:hAnsi="Times New Roman" w:eastAsia="仿宋_GB2312" w:cs="Times New Roman"/>
              </w:rPr>
            </w:pPr>
          </w:p>
          <w:p>
            <w:pPr>
              <w:snapToGrid w:val="0"/>
              <w:ind w:firstLine="735" w:firstLineChars="350"/>
              <w:jc w:val="center"/>
              <w:rPr>
                <w:rFonts w:ascii="Times New Roman" w:hAnsi="Times New Roman" w:eastAsia="仿宋_GB2312" w:cs="Times New Roman"/>
              </w:rPr>
            </w:pPr>
          </w:p>
          <w:p>
            <w:pPr>
              <w:snapToGrid w:val="0"/>
              <w:jc w:val="center"/>
              <w:rPr>
                <w:rFonts w:ascii="Times New Roman" w:hAnsi="Times New Roman" w:eastAsia="仿宋_GB2312" w:cs="Times New Roman"/>
              </w:rPr>
            </w:pPr>
          </w:p>
          <w:p>
            <w:pPr>
              <w:snapToGrid w:val="0"/>
              <w:ind w:right="840" w:firstLine="735" w:firstLineChars="350"/>
              <w:jc w:val="center"/>
              <w:rPr>
                <w:rFonts w:ascii="Times New Roman" w:hAnsi="Times New Roman" w:eastAsia="仿宋_GB2312" w:cs="Times New Roman"/>
              </w:rPr>
            </w:pPr>
            <w:r>
              <w:rPr>
                <w:rFonts w:ascii="Times New Roman" w:hAnsi="Times New Roman" w:eastAsia="仿宋_GB2312" w:cs="Times New Roman"/>
              </w:rPr>
              <w:t xml:space="preserve">             分部（签章）：</w:t>
            </w:r>
          </w:p>
          <w:p>
            <w:pPr>
              <w:snapToGrid w:val="0"/>
              <w:ind w:right="840" w:firstLine="735" w:firstLineChars="350"/>
              <w:jc w:val="center"/>
              <w:rPr>
                <w:rFonts w:ascii="Times New Roman" w:hAnsi="Times New Roman" w:eastAsia="仿宋_GB2312" w:cs="Times New Roman"/>
                <w:color w:val="FF0000"/>
              </w:rPr>
            </w:pPr>
            <w:r>
              <w:rPr>
                <w:rFonts w:ascii="Times New Roman" w:hAnsi="Times New Roman" w:eastAsia="仿宋_GB2312" w:cs="Times New Roman"/>
              </w:rPr>
              <w:t xml:space="preserve">            年    月   日</w:t>
            </w:r>
          </w:p>
        </w:tc>
      </w:tr>
    </w:tbl>
    <w:p>
      <w:pPr>
        <w:spacing w:before="32" w:line="216" w:lineRule="auto"/>
        <w:jc w:val="both"/>
        <w:rPr>
          <w:rFonts w:hint="eastAsia" w:ascii="仿宋" w:hAnsi="仿宋" w:eastAsia="仿宋" w:cs="仿宋"/>
          <w:b/>
          <w:bCs/>
          <w:color w:val="232323"/>
          <w:spacing w:val="18"/>
          <w:sz w:val="28"/>
          <w:szCs w:val="28"/>
        </w:rPr>
      </w:pPr>
    </w:p>
    <w:p>
      <w:pPr>
        <w:rPr>
          <w:rFonts w:hint="eastAsia" w:ascii="仿宋" w:hAnsi="仿宋" w:eastAsia="仿宋" w:cs="仿宋"/>
          <w:b w:val="0"/>
          <w:bCs w:val="0"/>
          <w:color w:val="232323"/>
          <w:spacing w:val="18"/>
          <w:sz w:val="28"/>
          <w:szCs w:val="28"/>
          <w:lang w:val="en-US" w:eastAsia="zh-CN"/>
        </w:rPr>
        <w:sectPr>
          <w:footerReference r:id="rId6" w:type="default"/>
          <w:pgSz w:w="11907" w:h="16839"/>
          <w:pgMar w:top="1431" w:right="1073" w:bottom="644" w:left="1075" w:header="0" w:footer="408" w:gutter="0"/>
          <w:pgNumType w:fmt="decimal"/>
          <w:cols w:space="720" w:num="1"/>
        </w:sectPr>
      </w:pPr>
    </w:p>
    <w:p>
      <w:pPr>
        <w:spacing w:before="32" w:line="216" w:lineRule="auto"/>
        <w:jc w:val="both"/>
        <w:rPr>
          <w:rFonts w:hint="default" w:ascii="仿宋" w:hAnsi="仿宋" w:eastAsia="仿宋" w:cs="仿宋"/>
          <w:b w:val="0"/>
          <w:bCs w:val="0"/>
          <w:color w:val="232323"/>
          <w:spacing w:val="18"/>
          <w:sz w:val="28"/>
          <w:szCs w:val="28"/>
          <w:lang w:val="en-US" w:eastAsia="zh-CN"/>
        </w:rPr>
      </w:pPr>
      <w:r>
        <w:rPr>
          <w:rFonts w:hint="eastAsia" w:ascii="仿宋" w:hAnsi="仿宋" w:eastAsia="仿宋" w:cs="仿宋"/>
          <w:b w:val="0"/>
          <w:bCs w:val="0"/>
          <w:color w:val="232323"/>
          <w:spacing w:val="18"/>
          <w:sz w:val="28"/>
          <w:szCs w:val="28"/>
          <w:lang w:val="en-US" w:eastAsia="zh-CN"/>
        </w:rPr>
        <w:t>附件4：</w:t>
      </w:r>
    </w:p>
    <w:p>
      <w:pPr>
        <w:spacing w:before="32" w:line="216" w:lineRule="auto"/>
        <w:ind w:left="886"/>
        <w:jc w:val="center"/>
        <w:rPr>
          <w:rFonts w:hint="eastAsia" w:ascii="仿宋" w:hAnsi="仿宋" w:eastAsia="仿宋" w:cs="仿宋"/>
          <w:b/>
          <w:bCs/>
          <w:color w:val="232323"/>
          <w:spacing w:val="18"/>
          <w:sz w:val="28"/>
          <w:szCs w:val="28"/>
        </w:rPr>
      </w:pPr>
    </w:p>
    <w:p>
      <w:pPr>
        <w:spacing w:before="32" w:line="216" w:lineRule="auto"/>
        <w:jc w:val="center"/>
        <w:rPr>
          <w:rFonts w:hint="eastAsia" w:ascii="仿宋" w:hAnsi="仿宋" w:eastAsia="仿宋" w:cs="仿宋"/>
          <w:b/>
          <w:bCs/>
          <w:sz w:val="28"/>
          <w:szCs w:val="28"/>
        </w:rPr>
      </w:pPr>
      <w:r>
        <w:rPr>
          <w:rFonts w:hint="eastAsia" w:ascii="仿宋" w:hAnsi="仿宋" w:eastAsia="仿宋" w:cs="仿宋"/>
          <w:b/>
          <w:bCs/>
          <w:color w:val="232323"/>
          <w:spacing w:val="18"/>
          <w:sz w:val="28"/>
          <w:szCs w:val="28"/>
          <w:lang w:val="en-US" w:eastAsia="zh-CN"/>
        </w:rPr>
        <w:t>小学教育专业学生优秀教学案例评审学生汇总表</w:t>
      </w:r>
    </w:p>
    <w:p>
      <w:pPr>
        <w:spacing w:line="278" w:lineRule="auto"/>
        <w:rPr>
          <w:rFonts w:hint="eastAsia" w:ascii="仿宋" w:hAnsi="仿宋" w:eastAsia="仿宋" w:cs="仿宋"/>
          <w:sz w:val="28"/>
          <w:szCs w:val="28"/>
        </w:rPr>
      </w:pPr>
    </w:p>
    <w:p>
      <w:pPr>
        <w:autoSpaceDE w:val="0"/>
        <w:autoSpaceDN w:val="0"/>
        <w:spacing w:line="360" w:lineRule="auto"/>
        <w:ind w:firstLine="480" w:firstLineChars="200"/>
        <w:jc w:val="both"/>
        <w:rPr>
          <w:rFonts w:ascii="Times New Roman" w:hAnsi="Times New Roman" w:eastAsia="仿宋_GB2312"/>
          <w:sz w:val="24"/>
          <w:szCs w:val="24"/>
        </w:rPr>
      </w:pP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校</w:t>
      </w:r>
      <w:r>
        <w:rPr>
          <w:rFonts w:ascii="Times New Roman" w:hAnsi="Times New Roman" w:eastAsia="仿宋_GB2312"/>
          <w:sz w:val="24"/>
          <w:szCs w:val="24"/>
        </w:rPr>
        <w:t xml:space="preserve">名称：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联系人：</w:t>
      </w:r>
      <w:r>
        <w:rPr>
          <w:rFonts w:ascii="Times New Roman" w:hAnsi="Times New Roman" w:eastAsia="仿宋_GB2312"/>
          <w:sz w:val="24"/>
          <w:szCs w:val="24"/>
        </w:rPr>
        <w:t xml:space="preserve">   </w:t>
      </w:r>
    </w:p>
    <w:tbl>
      <w:tblPr>
        <w:tblStyle w:val="5"/>
        <w:tblW w:w="45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556"/>
        <w:gridCol w:w="1089"/>
        <w:gridCol w:w="778"/>
        <w:gridCol w:w="1243"/>
        <w:gridCol w:w="1399"/>
        <w:gridCol w:w="778"/>
        <w:gridCol w:w="1028"/>
        <w:gridCol w:w="1924"/>
        <w:gridCol w:w="1402"/>
        <w:gridCol w:w="108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序号</w:t>
            </w:r>
          </w:p>
        </w:tc>
        <w:tc>
          <w:tcPr>
            <w:tcW w:w="566"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学号</w:t>
            </w:r>
          </w:p>
        </w:tc>
        <w:tc>
          <w:tcPr>
            <w:tcW w:w="396"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姓名</w:t>
            </w:r>
          </w:p>
        </w:tc>
        <w:tc>
          <w:tcPr>
            <w:tcW w:w="28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性别</w:t>
            </w:r>
          </w:p>
        </w:tc>
        <w:tc>
          <w:tcPr>
            <w:tcW w:w="452"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出生年月</w:t>
            </w:r>
          </w:p>
        </w:tc>
        <w:tc>
          <w:tcPr>
            <w:tcW w:w="509" w:type="pct"/>
            <w:noWrap w:val="0"/>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分校</w:t>
            </w:r>
          </w:p>
        </w:tc>
        <w:tc>
          <w:tcPr>
            <w:tcW w:w="28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学历层次</w:t>
            </w:r>
          </w:p>
        </w:tc>
        <w:tc>
          <w:tcPr>
            <w:tcW w:w="374"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学籍是否通过审核</w:t>
            </w:r>
          </w:p>
        </w:tc>
        <w:tc>
          <w:tcPr>
            <w:tcW w:w="700"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参评课程</w:t>
            </w:r>
          </w:p>
        </w:tc>
        <w:tc>
          <w:tcPr>
            <w:tcW w:w="510" w:type="pct"/>
            <w:noWrap w:val="0"/>
            <w:vAlign w:val="center"/>
          </w:tcPr>
          <w:p>
            <w:pPr>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指导教师</w:t>
            </w:r>
          </w:p>
          <w:p>
            <w:pPr>
              <w:jc w:val="center"/>
              <w:rPr>
                <w:rFonts w:ascii="Times New Roman" w:hAnsi="Times New Roman" w:eastAsia="仿宋_GB2312" w:cs="Times New Roman"/>
              </w:rPr>
            </w:pPr>
            <w:r>
              <w:rPr>
                <w:rFonts w:ascii="Times New Roman" w:hAnsi="Times New Roman" w:eastAsia="仿宋_GB2312" w:cs="Times New Roman"/>
                <w:color w:val="000000"/>
                <w:kern w:val="0"/>
              </w:rPr>
              <w:t>（2名</w:t>
            </w:r>
            <w:r>
              <w:rPr>
                <w:rFonts w:hint="eastAsia" w:ascii="Times New Roman" w:hAnsi="Times New Roman" w:eastAsia="仿宋_GB2312" w:cs="Times New Roman"/>
                <w:color w:val="000000"/>
                <w:kern w:val="0"/>
                <w:lang w:val="en-US" w:eastAsia="zh-CN"/>
              </w:rPr>
              <w:t>以内</w:t>
            </w:r>
            <w:r>
              <w:rPr>
                <w:rFonts w:ascii="Times New Roman" w:hAnsi="Times New Roman" w:eastAsia="仿宋_GB2312" w:cs="Times New Roman"/>
                <w:color w:val="000000"/>
                <w:kern w:val="0"/>
              </w:rPr>
              <w:t>）</w:t>
            </w:r>
          </w:p>
        </w:tc>
        <w:tc>
          <w:tcPr>
            <w:tcW w:w="396"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指导教师专业</w:t>
            </w:r>
          </w:p>
        </w:tc>
        <w:tc>
          <w:tcPr>
            <w:tcW w:w="314" w:type="pct"/>
            <w:noWrap w:val="0"/>
            <w:vAlign w:val="center"/>
          </w:tcPr>
          <w:p>
            <w:pPr>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初评成绩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21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1</w:t>
            </w:r>
          </w:p>
        </w:tc>
        <w:tc>
          <w:tcPr>
            <w:tcW w:w="566"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452" w:type="pct"/>
            <w:noWrap w:val="0"/>
            <w:vAlign w:val="center"/>
          </w:tcPr>
          <w:p>
            <w:pPr>
              <w:jc w:val="center"/>
              <w:rPr>
                <w:rFonts w:ascii="Times New Roman" w:hAnsi="Times New Roman" w:eastAsia="仿宋_GB2312" w:cs="Times New Roman"/>
              </w:rPr>
            </w:pPr>
          </w:p>
        </w:tc>
        <w:tc>
          <w:tcPr>
            <w:tcW w:w="509" w:type="pct"/>
            <w:noWrap w:val="0"/>
            <w:vAlign w:val="center"/>
          </w:tcPr>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374" w:type="pct"/>
            <w:noWrap w:val="0"/>
            <w:vAlign w:val="center"/>
          </w:tcPr>
          <w:p>
            <w:pPr>
              <w:jc w:val="center"/>
              <w:rPr>
                <w:rFonts w:ascii="Times New Roman" w:hAnsi="Times New Roman" w:eastAsia="仿宋_GB2312" w:cs="Times New Roman"/>
              </w:rPr>
            </w:pPr>
          </w:p>
        </w:tc>
        <w:tc>
          <w:tcPr>
            <w:tcW w:w="700" w:type="pct"/>
            <w:noWrap w:val="0"/>
            <w:vAlign w:val="center"/>
          </w:tcPr>
          <w:p>
            <w:pPr>
              <w:jc w:val="center"/>
              <w:rPr>
                <w:rFonts w:ascii="Times New Roman" w:hAnsi="Times New Roman" w:eastAsia="仿宋_GB2312" w:cs="Times New Roman"/>
              </w:rPr>
            </w:pPr>
          </w:p>
        </w:tc>
        <w:tc>
          <w:tcPr>
            <w:tcW w:w="510"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tc>
        <w:tc>
          <w:tcPr>
            <w:tcW w:w="314" w:type="pct"/>
            <w:noWrap w:val="0"/>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21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2</w:t>
            </w:r>
          </w:p>
        </w:tc>
        <w:tc>
          <w:tcPr>
            <w:tcW w:w="566"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452" w:type="pct"/>
            <w:noWrap w:val="0"/>
            <w:vAlign w:val="center"/>
          </w:tcPr>
          <w:p>
            <w:pPr>
              <w:jc w:val="center"/>
              <w:rPr>
                <w:rFonts w:ascii="Times New Roman" w:hAnsi="Times New Roman" w:eastAsia="仿宋_GB2312" w:cs="Times New Roman"/>
              </w:rPr>
            </w:pPr>
          </w:p>
        </w:tc>
        <w:tc>
          <w:tcPr>
            <w:tcW w:w="509" w:type="pct"/>
            <w:noWrap w:val="0"/>
            <w:vAlign w:val="center"/>
          </w:tcPr>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374" w:type="pct"/>
            <w:noWrap w:val="0"/>
            <w:vAlign w:val="center"/>
          </w:tcPr>
          <w:p>
            <w:pPr>
              <w:jc w:val="center"/>
              <w:rPr>
                <w:rFonts w:ascii="Times New Roman" w:hAnsi="Times New Roman" w:eastAsia="仿宋_GB2312" w:cs="Times New Roman"/>
              </w:rPr>
            </w:pPr>
          </w:p>
        </w:tc>
        <w:tc>
          <w:tcPr>
            <w:tcW w:w="700" w:type="pct"/>
            <w:noWrap w:val="0"/>
            <w:vAlign w:val="center"/>
          </w:tcPr>
          <w:p>
            <w:pPr>
              <w:jc w:val="center"/>
              <w:rPr>
                <w:rFonts w:ascii="Times New Roman" w:hAnsi="Times New Roman" w:eastAsia="仿宋_GB2312" w:cs="Times New Roman"/>
              </w:rPr>
            </w:pPr>
          </w:p>
        </w:tc>
        <w:tc>
          <w:tcPr>
            <w:tcW w:w="510"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tc>
        <w:tc>
          <w:tcPr>
            <w:tcW w:w="314" w:type="pct"/>
            <w:noWrap w:val="0"/>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exact"/>
          <w:jc w:val="center"/>
        </w:trPr>
        <w:tc>
          <w:tcPr>
            <w:tcW w:w="213" w:type="pct"/>
            <w:noWrap w:val="0"/>
            <w:vAlign w:val="center"/>
          </w:tcPr>
          <w:p>
            <w:pPr>
              <w:jc w:val="center"/>
              <w:rPr>
                <w:rFonts w:ascii="Times New Roman" w:hAnsi="Times New Roman" w:eastAsia="仿宋_GB2312" w:cs="Times New Roman"/>
              </w:rPr>
            </w:pPr>
            <w:r>
              <w:rPr>
                <w:rFonts w:ascii="Times New Roman" w:hAnsi="Times New Roman" w:eastAsia="仿宋_GB2312" w:cs="Times New Roman"/>
              </w:rPr>
              <w:t>3</w:t>
            </w:r>
          </w:p>
        </w:tc>
        <w:tc>
          <w:tcPr>
            <w:tcW w:w="566"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452" w:type="pct"/>
            <w:noWrap w:val="0"/>
            <w:vAlign w:val="center"/>
          </w:tcPr>
          <w:p>
            <w:pPr>
              <w:jc w:val="center"/>
              <w:rPr>
                <w:rFonts w:ascii="Times New Roman" w:hAnsi="Times New Roman" w:eastAsia="仿宋_GB2312" w:cs="Times New Roman"/>
              </w:rPr>
            </w:pPr>
          </w:p>
        </w:tc>
        <w:tc>
          <w:tcPr>
            <w:tcW w:w="509" w:type="pct"/>
            <w:noWrap w:val="0"/>
            <w:vAlign w:val="center"/>
          </w:tcPr>
          <w:p>
            <w:pPr>
              <w:jc w:val="center"/>
              <w:rPr>
                <w:rFonts w:ascii="Times New Roman" w:hAnsi="Times New Roman" w:eastAsia="仿宋_GB2312" w:cs="Times New Roman"/>
              </w:rPr>
            </w:pPr>
          </w:p>
        </w:tc>
        <w:tc>
          <w:tcPr>
            <w:tcW w:w="283" w:type="pct"/>
            <w:noWrap w:val="0"/>
            <w:vAlign w:val="center"/>
          </w:tcPr>
          <w:p>
            <w:pPr>
              <w:jc w:val="center"/>
              <w:rPr>
                <w:rFonts w:ascii="Times New Roman" w:hAnsi="Times New Roman" w:eastAsia="仿宋_GB2312" w:cs="Times New Roman"/>
              </w:rPr>
            </w:pPr>
          </w:p>
        </w:tc>
        <w:tc>
          <w:tcPr>
            <w:tcW w:w="374" w:type="pct"/>
            <w:noWrap w:val="0"/>
            <w:vAlign w:val="center"/>
          </w:tcPr>
          <w:p>
            <w:pPr>
              <w:jc w:val="center"/>
              <w:rPr>
                <w:rFonts w:ascii="Times New Roman" w:hAnsi="Times New Roman" w:eastAsia="仿宋_GB2312" w:cs="Times New Roman"/>
              </w:rPr>
            </w:pPr>
          </w:p>
        </w:tc>
        <w:tc>
          <w:tcPr>
            <w:tcW w:w="700" w:type="pct"/>
            <w:noWrap w:val="0"/>
            <w:vAlign w:val="center"/>
          </w:tcPr>
          <w:p>
            <w:pPr>
              <w:jc w:val="center"/>
              <w:rPr>
                <w:rFonts w:ascii="Times New Roman" w:hAnsi="Times New Roman" w:eastAsia="仿宋_GB2312" w:cs="Times New Roman"/>
              </w:rPr>
            </w:pPr>
          </w:p>
        </w:tc>
        <w:tc>
          <w:tcPr>
            <w:tcW w:w="510" w:type="pct"/>
            <w:noWrap w:val="0"/>
            <w:vAlign w:val="center"/>
          </w:tcPr>
          <w:p>
            <w:pPr>
              <w:jc w:val="center"/>
              <w:rPr>
                <w:rFonts w:ascii="Times New Roman" w:hAnsi="Times New Roman" w:eastAsia="仿宋_GB2312" w:cs="Times New Roman"/>
              </w:rPr>
            </w:pPr>
          </w:p>
        </w:tc>
        <w:tc>
          <w:tcPr>
            <w:tcW w:w="396" w:type="pct"/>
            <w:noWrap w:val="0"/>
            <w:vAlign w:val="center"/>
          </w:tcPr>
          <w:p>
            <w:pPr>
              <w:jc w:val="center"/>
              <w:rPr>
                <w:rFonts w:ascii="Times New Roman" w:hAnsi="Times New Roman" w:eastAsia="仿宋_GB2312" w:cs="Times New Roman"/>
              </w:rPr>
            </w:pPr>
          </w:p>
        </w:tc>
        <w:tc>
          <w:tcPr>
            <w:tcW w:w="314" w:type="pct"/>
            <w:noWrap w:val="0"/>
            <w:vAlign w:val="center"/>
          </w:tcPr>
          <w:p>
            <w:pPr>
              <w:jc w:val="center"/>
              <w:rPr>
                <w:rFonts w:ascii="Times New Roman" w:hAnsi="Times New Roman" w:eastAsia="仿宋_GB2312" w:cs="Times New Roman"/>
              </w:rPr>
            </w:pPr>
          </w:p>
        </w:tc>
      </w:tr>
    </w:tbl>
    <w:p>
      <w:pPr>
        <w:autoSpaceDE w:val="0"/>
        <w:autoSpaceDN w:val="0"/>
        <w:spacing w:line="360" w:lineRule="auto"/>
        <w:ind w:firstLine="480" w:firstLineChars="200"/>
        <w:jc w:val="both"/>
        <w:rPr>
          <w:rFonts w:ascii="Times New Roman" w:hAnsi="Times New Roman" w:eastAsia="仿宋_GB2312"/>
          <w:sz w:val="24"/>
          <w:szCs w:val="24"/>
        </w:rPr>
      </w:pPr>
    </w:p>
    <w:p>
      <w:pPr>
        <w:autoSpaceDE w:val="0"/>
        <w:autoSpaceDN w:val="0"/>
        <w:spacing w:line="360" w:lineRule="auto"/>
        <w:ind w:firstLine="480" w:firstLineChars="200"/>
        <w:jc w:val="both"/>
        <w:rPr>
          <w:rFonts w:hint="default" w:ascii="Times New Roman" w:hAnsi="Times New Roman" w:eastAsia="仿宋_GB2312"/>
          <w:sz w:val="24"/>
          <w:szCs w:val="24"/>
          <w:u w:val="single"/>
          <w:lang w:val="en-US"/>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p>
    <w:p>
      <w:pPr>
        <w:numPr>
          <w:ilvl w:val="0"/>
          <w:numId w:val="0"/>
        </w:numPr>
        <w:spacing w:line="360" w:lineRule="auto"/>
        <w:jc w:val="both"/>
        <w:rPr>
          <w:rFonts w:hint="default" w:ascii="仿宋" w:hAnsi="仿宋" w:eastAsia="仿宋" w:cs="仿宋"/>
          <w:sz w:val="28"/>
          <w:szCs w:val="28"/>
          <w:lang w:val="en-US" w:eastAsia="zh-CN"/>
        </w:rPr>
      </w:pPr>
    </w:p>
    <w:sectPr>
      <w:footerReference r:id="rId7" w:type="default"/>
      <w:pgSz w:w="16841" w:h="11900" w:orient="landscape"/>
      <w:pgMar w:top="1687" w:right="1431" w:bottom="1784" w:left="645" w:header="0" w:footer="40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2DBBF5-30A4-498A-B95E-F66446D10687}"/>
  </w:font>
  <w:font w:name="黑体">
    <w:panose1 w:val="02010609060101010101"/>
    <w:charset w:val="86"/>
    <w:family w:val="auto"/>
    <w:pitch w:val="default"/>
    <w:sig w:usb0="800002BF" w:usb1="38CF7CFA" w:usb2="00000016" w:usb3="00000000" w:csb0="00040001" w:csb1="00000000"/>
    <w:embedRegular r:id="rId2" w:fontKey="{502D03B7-23BF-48C8-A15A-F65B17EEFE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D49E5226-B83F-4BF9-8931-F36D3114E714}"/>
  </w:font>
  <w:font w:name="微软雅黑">
    <w:panose1 w:val="020B0503020204020204"/>
    <w:charset w:val="86"/>
    <w:family w:val="auto"/>
    <w:pitch w:val="default"/>
    <w:sig w:usb0="80000287" w:usb1="2ACF3C50" w:usb2="00000016" w:usb3="00000000" w:csb0="0004001F" w:csb1="00000000"/>
    <w:embedRegular r:id="rId4" w:fontKey="{9F95B25B-F74E-4815-80F6-463A4D90C02A}"/>
  </w:font>
  <w:font w:name="仿宋">
    <w:panose1 w:val="02010609060101010101"/>
    <w:charset w:val="86"/>
    <w:family w:val="auto"/>
    <w:pitch w:val="default"/>
    <w:sig w:usb0="800002BF" w:usb1="38CF7CFA" w:usb2="00000016" w:usb3="00000000" w:csb0="00040001" w:csb1="00000000"/>
    <w:embedRegular r:id="rId5" w:fontKey="{4A7BF68D-F231-4C04-8FA0-683393208266}"/>
  </w:font>
  <w:font w:name="仿宋_GB2312">
    <w:altName w:val="仿宋"/>
    <w:panose1 w:val="00000000000000000000"/>
    <w:charset w:val="00"/>
    <w:family w:val="auto"/>
    <w:pitch w:val="default"/>
    <w:sig w:usb0="00000000" w:usb1="00000000" w:usb2="00000000" w:usb3="00000000" w:csb0="00000000" w:csb1="00000000"/>
    <w:embedRegular r:id="rId6" w:fontKey="{D60F447F-C64E-4342-B0F1-1FB963AE26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12"/>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F594D"/>
    <w:multiLevelType w:val="multilevel"/>
    <w:tmpl w:val="040F594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A79482D"/>
    <w:multiLevelType w:val="multilevel"/>
    <w:tmpl w:val="1A79482D"/>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B3F2A4E"/>
    <w:multiLevelType w:val="multilevel"/>
    <w:tmpl w:val="3B3F2A4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46927B8"/>
    <w:multiLevelType w:val="multilevel"/>
    <w:tmpl w:val="746927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jMWVhOWZlYzhjYTQyYmI0Mjk5MWI4NzNkZjIyYmIifQ=="/>
  </w:docVars>
  <w:rsids>
    <w:rsidRoot w:val="00000000"/>
    <w:rsid w:val="00AF49B2"/>
    <w:rsid w:val="09524697"/>
    <w:rsid w:val="0B861954"/>
    <w:rsid w:val="0EEB6C0F"/>
    <w:rsid w:val="191E1756"/>
    <w:rsid w:val="19560718"/>
    <w:rsid w:val="19B451DC"/>
    <w:rsid w:val="19DE0EAD"/>
    <w:rsid w:val="1B2E2262"/>
    <w:rsid w:val="1CF87735"/>
    <w:rsid w:val="1D8A4C5F"/>
    <w:rsid w:val="238E2BA1"/>
    <w:rsid w:val="268B13D5"/>
    <w:rsid w:val="2855529C"/>
    <w:rsid w:val="2F2B2046"/>
    <w:rsid w:val="2FC0169B"/>
    <w:rsid w:val="306804E4"/>
    <w:rsid w:val="31C22F35"/>
    <w:rsid w:val="34C53BE5"/>
    <w:rsid w:val="36234F60"/>
    <w:rsid w:val="3A27531C"/>
    <w:rsid w:val="3CBF23F0"/>
    <w:rsid w:val="3E1D4B75"/>
    <w:rsid w:val="3FCD2767"/>
    <w:rsid w:val="3FE50B68"/>
    <w:rsid w:val="40052402"/>
    <w:rsid w:val="407A75EB"/>
    <w:rsid w:val="454315E6"/>
    <w:rsid w:val="4560581D"/>
    <w:rsid w:val="4AEF235E"/>
    <w:rsid w:val="4D977B3E"/>
    <w:rsid w:val="555704CF"/>
    <w:rsid w:val="58B46344"/>
    <w:rsid w:val="5D801780"/>
    <w:rsid w:val="675C0B25"/>
    <w:rsid w:val="68022258"/>
    <w:rsid w:val="6B040620"/>
    <w:rsid w:val="6C74438A"/>
    <w:rsid w:val="6ED32F0A"/>
    <w:rsid w:val="714F1796"/>
    <w:rsid w:val="728E4533"/>
    <w:rsid w:val="72EA68D8"/>
    <w:rsid w:val="72EE0533"/>
    <w:rsid w:val="751A2AD2"/>
    <w:rsid w:val="75D820E9"/>
    <w:rsid w:val="75E64AB4"/>
    <w:rsid w:val="792C57B9"/>
    <w:rsid w:val="79A47F48"/>
    <w:rsid w:val="7AB94F83"/>
    <w:rsid w:val="7EF96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eastAsia="Courier New"/>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2972</Words>
  <Characters>3072</Characters>
  <TotalTime>4</TotalTime>
  <ScaleCrop>false</ScaleCrop>
  <LinksUpToDate>false</LinksUpToDate>
  <CharactersWithSpaces>3363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2022-07-13T17:23:00Z</dcterms:created>
  <dc:creator>zeng sharon</dc:creator>
  <cp:lastModifiedBy>陈胜兵</cp:lastModifiedBy>
  <dcterms:modified xsi:type="dcterms:W3CDTF">2023-09-22T13:34:53Z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2022-07-25T11:29:23Z</vt:filetime>
  </property>
  <property fmtid="{D5CDD505-2E9C-101B-9397-08002B2CF9AE}" pid="4" name="KSOProductBuildVer">
    <vt:lpwstr>2052-11.1.0.14309</vt:lpwstr>
  </property>
  <property fmtid="{D5CDD505-2E9C-101B-9397-08002B2CF9AE}" pid="5" name="ICV">
    <vt:lpwstr>FB2B8E7F86A24C29BCE4B9B339113656_13</vt:lpwstr>
  </property>
</Properties>
</file>